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Брянская область</w:t>
      </w:r>
    </w:p>
    <w:p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4061E">
        <w:rPr>
          <w:rFonts w:ascii="Times New Roman" w:hAnsi="Times New Roman"/>
          <w:b/>
          <w:sz w:val="32"/>
          <w:szCs w:val="32"/>
        </w:rPr>
        <w:t>Дубровский район</w:t>
      </w:r>
    </w:p>
    <w:p w:rsidR="0034061E" w:rsidRPr="0034061E" w:rsidRDefault="003D56B4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Сергеевкая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34061E" w:rsidRPr="0034061E">
        <w:rPr>
          <w:rFonts w:ascii="Times New Roman" w:hAnsi="Times New Roman"/>
          <w:b/>
          <w:sz w:val="32"/>
          <w:szCs w:val="32"/>
        </w:rPr>
        <w:t xml:space="preserve"> сельская администрация</w:t>
      </w:r>
    </w:p>
    <w:p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236B5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4061E" w:rsidRPr="0034061E" w:rsidRDefault="0034061E" w:rsidP="00340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236B5" w:rsidRPr="009F4627" w:rsidRDefault="008236B5" w:rsidP="009F4627">
      <w:pPr>
        <w:pStyle w:val="5"/>
        <w:rPr>
          <w:szCs w:val="28"/>
        </w:rPr>
      </w:pPr>
    </w:p>
    <w:p w:rsidR="006D2C53" w:rsidRPr="002D012A" w:rsidRDefault="006D2C53" w:rsidP="006D2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12A">
        <w:rPr>
          <w:rFonts w:ascii="Times New Roman" w:hAnsi="Times New Roman"/>
          <w:sz w:val="24"/>
          <w:szCs w:val="24"/>
        </w:rPr>
        <w:t xml:space="preserve">от </w:t>
      </w:r>
      <w:r w:rsidR="000B4174">
        <w:rPr>
          <w:rFonts w:ascii="Times New Roman" w:hAnsi="Times New Roman"/>
          <w:sz w:val="24"/>
          <w:szCs w:val="24"/>
        </w:rPr>
        <w:t>12</w:t>
      </w:r>
      <w:r w:rsidRPr="002D0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2D01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D012A">
        <w:rPr>
          <w:rFonts w:ascii="Times New Roman" w:hAnsi="Times New Roman"/>
          <w:sz w:val="24"/>
          <w:szCs w:val="24"/>
        </w:rPr>
        <w:t xml:space="preserve"> года №  </w:t>
      </w:r>
      <w:r w:rsidR="002B29B3">
        <w:rPr>
          <w:rFonts w:ascii="Times New Roman" w:hAnsi="Times New Roman"/>
          <w:sz w:val="24"/>
          <w:szCs w:val="24"/>
        </w:rPr>
        <w:t>4</w:t>
      </w:r>
    </w:p>
    <w:p w:rsidR="006D2C53" w:rsidRPr="002D012A" w:rsidRDefault="006D2C53" w:rsidP="006D2C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12A">
        <w:rPr>
          <w:rFonts w:ascii="Times New Roman" w:hAnsi="Times New Roman"/>
          <w:sz w:val="24"/>
          <w:szCs w:val="24"/>
        </w:rPr>
        <w:t>с</w:t>
      </w:r>
      <w:proofErr w:type="gramStart"/>
      <w:r w:rsidRPr="002D012A">
        <w:rPr>
          <w:rFonts w:ascii="Times New Roman" w:hAnsi="Times New Roman"/>
          <w:sz w:val="24"/>
          <w:szCs w:val="24"/>
        </w:rPr>
        <w:t>.</w:t>
      </w:r>
      <w:r w:rsidR="000B4174">
        <w:rPr>
          <w:rFonts w:ascii="Times New Roman" w:hAnsi="Times New Roman"/>
          <w:sz w:val="24"/>
          <w:szCs w:val="24"/>
        </w:rPr>
        <w:t>С</w:t>
      </w:r>
      <w:proofErr w:type="gramEnd"/>
      <w:r w:rsidR="000B4174">
        <w:rPr>
          <w:rFonts w:ascii="Times New Roman" w:hAnsi="Times New Roman"/>
          <w:sz w:val="24"/>
          <w:szCs w:val="24"/>
        </w:rPr>
        <w:t>ергеевка</w:t>
      </w:r>
    </w:p>
    <w:p w:rsidR="006D2C53" w:rsidRPr="00DE5F69" w:rsidRDefault="006D2C53" w:rsidP="006D2C53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C53" w:rsidRPr="00DE5F69" w:rsidRDefault="006D2C53" w:rsidP="006D2C53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proofErr w:type="spellEnd"/>
      <w:r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</w:p>
    <w:p w:rsidR="006D2C53" w:rsidRDefault="006D2C53" w:rsidP="006D2C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C53" w:rsidRPr="00DE5F69" w:rsidRDefault="006D2C53" w:rsidP="006D2C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C53" w:rsidRPr="00DE5F69" w:rsidRDefault="006D2C53" w:rsidP="006D2C53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>В соответствии с Федеральным законом от 06.10.2003 г</w:t>
      </w:r>
      <w:r>
        <w:rPr>
          <w:rFonts w:ascii="Times New Roman" w:hAnsi="Times New Roman"/>
          <w:sz w:val="24"/>
          <w:szCs w:val="24"/>
          <w:lang w:eastAsia="ar-SA"/>
        </w:rPr>
        <w:t>ода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proofErr w:type="spellEnd"/>
      <w:r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>Дубровского муниципального района Брянской области</w:t>
      </w:r>
    </w:p>
    <w:p w:rsidR="006D2C53" w:rsidRPr="00DE5F69" w:rsidRDefault="006D2C53" w:rsidP="006D2C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C53" w:rsidRDefault="006D2C53" w:rsidP="006D2C53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5F6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DE5F6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6D2C53" w:rsidRPr="00DE5F69" w:rsidRDefault="006D2C53" w:rsidP="006D2C5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D2C53" w:rsidRPr="00DE5F69" w:rsidRDefault="006D2C53" w:rsidP="006D2C5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proofErr w:type="spellEnd"/>
      <w:r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>Дубровского муниципального района Брянской области</w:t>
      </w:r>
      <w:r w:rsidRPr="00DE5F69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приложению.</w:t>
      </w:r>
    </w:p>
    <w:p w:rsidR="000B4174" w:rsidRPr="00686604" w:rsidRDefault="006D2C53" w:rsidP="000B4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 w:rsidRPr="000B4174">
        <w:rPr>
          <w:rFonts w:ascii="Times New Roman" w:hAnsi="Times New Roman"/>
          <w:sz w:val="24"/>
          <w:szCs w:val="24"/>
        </w:rPr>
        <w:t>.</w:t>
      </w:r>
      <w:r w:rsidR="000B4174" w:rsidRPr="000B417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</w:t>
      </w:r>
      <w:proofErr w:type="spellStart"/>
      <w:r w:rsidR="000B4174" w:rsidRPr="000B417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B4174" w:rsidRPr="000B4174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</w:t>
      </w:r>
      <w:hyperlink r:id="rId5" w:history="1">
        <w:r w:rsidR="000B4174" w:rsidRPr="000B4174">
          <w:rPr>
            <w:rStyle w:val="a7"/>
            <w:rFonts w:cs="Calibri"/>
            <w:sz w:val="24"/>
            <w:szCs w:val="24"/>
            <w:lang w:val="en-US"/>
          </w:rPr>
          <w:t>http</w:t>
        </w:r>
        <w:r w:rsidR="000B4174" w:rsidRPr="000B4174">
          <w:rPr>
            <w:rStyle w:val="a7"/>
            <w:rFonts w:cs="Calibri"/>
            <w:sz w:val="24"/>
            <w:szCs w:val="24"/>
          </w:rPr>
          <w:t>://</w:t>
        </w:r>
        <w:proofErr w:type="spellStart"/>
        <w:r w:rsidR="000B4174" w:rsidRPr="000B4174">
          <w:rPr>
            <w:rStyle w:val="a7"/>
            <w:rFonts w:cs="Calibri"/>
            <w:sz w:val="24"/>
            <w:szCs w:val="24"/>
            <w:lang w:val="en-US"/>
          </w:rPr>
          <w:t>dubrsergeevka</w:t>
        </w:r>
        <w:proofErr w:type="spellEnd"/>
        <w:r w:rsidR="000B4174" w:rsidRPr="000B4174">
          <w:rPr>
            <w:rStyle w:val="a7"/>
            <w:rFonts w:cs="Calibri"/>
            <w:sz w:val="24"/>
            <w:szCs w:val="24"/>
          </w:rPr>
          <w:t>.</w:t>
        </w:r>
        <w:proofErr w:type="spellStart"/>
        <w:r w:rsidR="000B4174" w:rsidRPr="000B4174">
          <w:rPr>
            <w:rStyle w:val="a7"/>
            <w:rFonts w:cs="Calibri"/>
            <w:sz w:val="24"/>
            <w:szCs w:val="24"/>
            <w:lang w:val="en-US"/>
          </w:rPr>
          <w:t>ru</w:t>
        </w:r>
        <w:proofErr w:type="spellEnd"/>
        <w:r w:rsidR="000B4174" w:rsidRPr="000B4174">
          <w:rPr>
            <w:rStyle w:val="a7"/>
            <w:rFonts w:cs="Calibri"/>
            <w:sz w:val="24"/>
            <w:szCs w:val="24"/>
          </w:rPr>
          <w:t>//</w:t>
        </w:r>
      </w:hyperlink>
      <w:r w:rsidR="000B4174" w:rsidRPr="000B4174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0B4174" w:rsidRPr="00686604">
        <w:rPr>
          <w:rFonts w:ascii="Times New Roman" w:hAnsi="Times New Roman" w:cs="Times New Roman"/>
          <w:sz w:val="28"/>
          <w:szCs w:val="28"/>
        </w:rPr>
        <w:t>.</w:t>
      </w:r>
    </w:p>
    <w:p w:rsidR="006D2C53" w:rsidRPr="00246375" w:rsidRDefault="006D2C53" w:rsidP="006D2C53">
      <w:pPr>
        <w:pStyle w:val="a8"/>
        <w:tabs>
          <w:tab w:val="left" w:pos="36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2C53" w:rsidRPr="00DE5F69" w:rsidRDefault="006D2C53" w:rsidP="006D2C53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:rsidR="006D2C53" w:rsidRPr="00DE5F69" w:rsidRDefault="006D2C53" w:rsidP="006D2C53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:rsidR="006D2C53" w:rsidRDefault="006D2C53" w:rsidP="006D2C53">
      <w:pPr>
        <w:pStyle w:val="2"/>
        <w:rPr>
          <w:sz w:val="24"/>
        </w:rPr>
      </w:pPr>
      <w:r w:rsidRPr="00DE5F69">
        <w:rPr>
          <w:sz w:val="24"/>
        </w:rPr>
        <w:t xml:space="preserve">Глава </w:t>
      </w:r>
      <w:proofErr w:type="spellStart"/>
      <w:r>
        <w:rPr>
          <w:sz w:val="24"/>
        </w:rPr>
        <w:t>Сергеевской</w:t>
      </w:r>
      <w:proofErr w:type="spellEnd"/>
    </w:p>
    <w:p w:rsidR="006D2C53" w:rsidRPr="00DE5F69" w:rsidRDefault="006D2C53" w:rsidP="006D2C53">
      <w:pPr>
        <w:pStyle w:val="2"/>
        <w:rPr>
          <w:sz w:val="24"/>
        </w:rPr>
      </w:pPr>
      <w:r w:rsidRPr="00DE5F69">
        <w:rPr>
          <w:sz w:val="24"/>
        </w:rPr>
        <w:t xml:space="preserve">сельской администрации                                                                   </w:t>
      </w:r>
      <w:r>
        <w:rPr>
          <w:sz w:val="24"/>
        </w:rPr>
        <w:t xml:space="preserve">                       В.Г. </w:t>
      </w:r>
      <w:proofErr w:type="spellStart"/>
      <w:r>
        <w:rPr>
          <w:sz w:val="24"/>
        </w:rPr>
        <w:t>Матвеец</w:t>
      </w:r>
      <w:proofErr w:type="spellEnd"/>
    </w:p>
    <w:p w:rsidR="006D2C53" w:rsidRPr="00DE5F69" w:rsidRDefault="006D2C53" w:rsidP="006D2C53">
      <w:pPr>
        <w:pStyle w:val="2"/>
        <w:rPr>
          <w:sz w:val="24"/>
        </w:rPr>
      </w:pPr>
    </w:p>
    <w:p w:rsidR="006D2C53" w:rsidRPr="00DE5F69" w:rsidRDefault="006D2C53" w:rsidP="006D2C53">
      <w:pPr>
        <w:pStyle w:val="2"/>
        <w:rPr>
          <w:sz w:val="24"/>
        </w:rPr>
      </w:pPr>
    </w:p>
    <w:p w:rsidR="006D2C53" w:rsidRPr="00DE5F69" w:rsidRDefault="006D2C53" w:rsidP="006D2C53">
      <w:pPr>
        <w:pStyle w:val="2"/>
        <w:rPr>
          <w:sz w:val="24"/>
        </w:rPr>
      </w:pPr>
    </w:p>
    <w:p w:rsidR="006D2C53" w:rsidRPr="00DE5F69" w:rsidRDefault="006D2C53" w:rsidP="006D2C53">
      <w:pPr>
        <w:pStyle w:val="2"/>
        <w:rPr>
          <w:sz w:val="24"/>
        </w:rPr>
      </w:pPr>
    </w:p>
    <w:p w:rsidR="006D2C53" w:rsidRDefault="006D2C53" w:rsidP="006D2C53">
      <w:pPr>
        <w:pStyle w:val="2"/>
      </w:pPr>
    </w:p>
    <w:p w:rsidR="006D2C53" w:rsidRDefault="006D2C53" w:rsidP="006D2C53">
      <w:pPr>
        <w:pStyle w:val="2"/>
      </w:pPr>
    </w:p>
    <w:p w:rsidR="006D2C53" w:rsidRDefault="006D2C53" w:rsidP="006D2C53">
      <w:pPr>
        <w:pStyle w:val="2"/>
      </w:pPr>
    </w:p>
    <w:p w:rsidR="006D2C53" w:rsidRDefault="006D2C53" w:rsidP="006D2C53">
      <w:pPr>
        <w:pStyle w:val="2"/>
      </w:pPr>
    </w:p>
    <w:p w:rsidR="006D2C53" w:rsidRDefault="006D2C53" w:rsidP="006D2C53">
      <w:pPr>
        <w:pStyle w:val="2"/>
      </w:pPr>
    </w:p>
    <w:p w:rsidR="006D2C53" w:rsidRDefault="006D2C53" w:rsidP="006D2C53">
      <w:pPr>
        <w:pStyle w:val="2"/>
        <w:rPr>
          <w:rFonts w:eastAsia="Times New Roman"/>
          <w:sz w:val="24"/>
        </w:rPr>
      </w:pPr>
    </w:p>
    <w:p w:rsidR="006D2C53" w:rsidRDefault="006D2C53" w:rsidP="006D2C53">
      <w:pPr>
        <w:pStyle w:val="2"/>
        <w:rPr>
          <w:rFonts w:eastAsia="Times New Roman"/>
          <w:sz w:val="24"/>
        </w:rPr>
      </w:pPr>
    </w:p>
    <w:p w:rsidR="006D2C53" w:rsidRDefault="006D2C53" w:rsidP="006D2C53">
      <w:pPr>
        <w:pStyle w:val="2"/>
        <w:rPr>
          <w:rFonts w:eastAsia="Times New Roman"/>
          <w:sz w:val="24"/>
        </w:rPr>
      </w:pPr>
    </w:p>
    <w:p w:rsidR="006D2C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2C53" w:rsidRPr="001610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6D2C53" w:rsidRPr="001610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 xml:space="preserve">к Постановлению </w:t>
      </w:r>
    </w:p>
    <w:p w:rsidR="006D2C53" w:rsidRPr="001610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сельской администрации </w:t>
      </w:r>
    </w:p>
    <w:p w:rsidR="006D2C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0B4174">
        <w:rPr>
          <w:rFonts w:ascii="Times New Roman" w:hAnsi="Times New Roman"/>
          <w:sz w:val="24"/>
          <w:szCs w:val="24"/>
          <w:lang w:eastAsia="ar-SA"/>
        </w:rPr>
        <w:t>12</w:t>
      </w:r>
      <w:r w:rsidRPr="00161053">
        <w:rPr>
          <w:rFonts w:ascii="Times New Roman" w:hAnsi="Times New Roman"/>
          <w:sz w:val="24"/>
          <w:szCs w:val="24"/>
          <w:lang w:eastAsia="ar-SA"/>
        </w:rPr>
        <w:t>.01.202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B29B3">
        <w:rPr>
          <w:rFonts w:ascii="Times New Roman" w:hAnsi="Times New Roman"/>
          <w:sz w:val="24"/>
          <w:szCs w:val="24"/>
          <w:lang w:eastAsia="ar-SA"/>
        </w:rPr>
        <w:t>4</w:t>
      </w:r>
    </w:p>
    <w:p w:rsidR="006D2C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D2C53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6D2C53" w:rsidRPr="002A7AFD" w:rsidRDefault="006D2C53" w:rsidP="006D2C5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6D2C53" w:rsidRPr="00246375" w:rsidRDefault="006D2C53" w:rsidP="006D2C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46375">
        <w:rPr>
          <w:rFonts w:ascii="Times New Roman" w:hAnsi="Times New Roman"/>
          <w:b/>
          <w:sz w:val="28"/>
          <w:szCs w:val="28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Сергеевского</w:t>
      </w:r>
      <w:proofErr w:type="spellEnd"/>
      <w:r w:rsidRPr="00246375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      </w:t>
      </w:r>
    </w:p>
    <w:p w:rsidR="006D2C53" w:rsidRDefault="006D2C53" w:rsidP="006D2C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(далее - Положение)</w:t>
      </w:r>
    </w:p>
    <w:p w:rsidR="006D2C53" w:rsidRPr="0026368D" w:rsidRDefault="006D2C53" w:rsidP="006D2C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>Общие положения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1.1. 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Настоящее Положение разработано в соответствии с Федеральным законом от 12.01.1996 года № 8-ФЗ «О погребении и похоронном деле», Указом Президента Российской Федерации от 29.06.1996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№ 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28.06.2011 № 84 «Об утверждении </w:t>
      </w:r>
      <w:proofErr w:type="spellStart"/>
      <w:r w:rsidRPr="00246375">
        <w:rPr>
          <w:rFonts w:ascii="Times New Roman" w:hAnsi="Times New Roman"/>
          <w:sz w:val="24"/>
          <w:szCs w:val="24"/>
          <w:lang w:eastAsia="ar-SA"/>
        </w:rPr>
        <w:t>СанПиН</w:t>
      </w:r>
      <w:proofErr w:type="spell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2.1.2882-11 «Гигиенические требования к размещению, устройству и содержанию кладбищ, зданий и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сооружений похоронного назначения»», Уставом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  <w:r w:rsidRPr="00246375">
        <w:rPr>
          <w:rFonts w:ascii="Times New Roman" w:hAnsi="Times New Roman"/>
          <w:sz w:val="24"/>
          <w:szCs w:val="24"/>
          <w:lang w:eastAsia="ar-SA"/>
        </w:rPr>
        <w:t>, иными нормативными правовыми актами в сфере погребения и похоронного дела.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Сергеевском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сельском поселении являются: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Гарантии погребения умершего с уч</w:t>
      </w:r>
      <w:r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том его волеизъявления, выраженного лицом при жизни, пожелания родственников.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Доступность услуг по погребению для населения.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1.2.  Полномочия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сельской 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(далее – Администрация) </w:t>
      </w:r>
      <w:r w:rsidRPr="00246375">
        <w:rPr>
          <w:rFonts w:ascii="Times New Roman" w:hAnsi="Times New Roman"/>
          <w:sz w:val="24"/>
          <w:szCs w:val="24"/>
          <w:lang w:eastAsia="ar-SA"/>
        </w:rPr>
        <w:t>в области организации ритуальных услуг и содержания мест захоронения (далее — кладбищ):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1.2.1. установление размера бесплатно предоставляемого участка земли для погребения;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1.2.2. утверждение </w:t>
      </w:r>
      <w:r>
        <w:rPr>
          <w:rFonts w:ascii="Times New Roman" w:hAnsi="Times New Roman"/>
          <w:sz w:val="24"/>
          <w:szCs w:val="24"/>
          <w:lang w:eastAsia="ar-SA"/>
        </w:rPr>
        <w:t xml:space="preserve">порядка деятельности кладбищ и </w:t>
      </w:r>
      <w:r w:rsidRPr="00246375">
        <w:rPr>
          <w:rFonts w:ascii="Times New Roman" w:hAnsi="Times New Roman"/>
          <w:sz w:val="24"/>
          <w:szCs w:val="24"/>
          <w:lang w:eastAsia="ar-SA"/>
        </w:rPr>
        <w:t>правил содержания мест погребения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(п.2)</w:t>
      </w:r>
      <w:r w:rsidRPr="00246375">
        <w:rPr>
          <w:rFonts w:ascii="Times New Roman" w:hAnsi="Times New Roman"/>
          <w:sz w:val="24"/>
          <w:szCs w:val="24"/>
          <w:lang w:eastAsia="ar-SA"/>
        </w:rPr>
        <w:t>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246375">
        <w:rPr>
          <w:rFonts w:ascii="Times New Roman" w:hAnsi="Times New Roman"/>
          <w:sz w:val="24"/>
          <w:szCs w:val="24"/>
          <w:lang w:eastAsia="ar-SA"/>
        </w:rPr>
        <w:t>. организация ритуальных услуг и содержание мест захоронения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Администрация поселения обязана обеспечить: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соблюдение установленной нормы отвода земельного участка для захоронения;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содержание в исправном состоянии дорог, площадок кладбищ и их ремонт;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озеленение, уход за зелеными насаждениями на территории кладбища и их обновление;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систематическую уборку территории кладбищ и своевременный вывоз мусора;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lastRenderedPageBreak/>
        <w:t>- соблюдение правил пожарной безопасности;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соблюдение санитарных норм и правил;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обустройство контейнерных площадок для сбора мусора;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содержание в надлежащем порядке братских могил, памятников и могил, находящихся под охраной государства;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246375">
        <w:rPr>
          <w:rFonts w:ascii="Times New Roman" w:hAnsi="Times New Roman"/>
          <w:sz w:val="24"/>
          <w:szCs w:val="24"/>
          <w:lang w:eastAsia="ar-SA"/>
        </w:rPr>
        <w:t>. установление требований к качеству услуг по погребению;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246375">
        <w:rPr>
          <w:rFonts w:ascii="Times New Roman" w:hAnsi="Times New Roman"/>
          <w:sz w:val="24"/>
          <w:szCs w:val="24"/>
          <w:lang w:eastAsia="ar-SA"/>
        </w:rPr>
        <w:t>. предоставление земельного участка для размещения мест погребения;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246375">
        <w:rPr>
          <w:rFonts w:ascii="Times New Roman" w:hAnsi="Times New Roman"/>
          <w:sz w:val="24"/>
          <w:szCs w:val="24"/>
          <w:lang w:eastAsia="ar-SA"/>
        </w:rPr>
        <w:t>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246375">
        <w:rPr>
          <w:rFonts w:ascii="Times New Roman" w:hAnsi="Times New Roman"/>
          <w:sz w:val="24"/>
          <w:szCs w:val="24"/>
          <w:lang w:eastAsia="ar-SA"/>
        </w:rPr>
        <w:t>. иные полномочия, отнесённые действующим законодательством к компетенции Администрации.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2. Порядок деятельности кладбищ и правила содержания мест погребения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2.1. Погребение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и специализированной службой, на специально отведенных участках кладбищ.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spellStart"/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патолого-анатомических</w:t>
      </w:r>
      <w:proofErr w:type="spellEnd"/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исследований судебно-медицинской экспертизы.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и специализированной службой,  после проведения всех необходимых мероприятий, пут</w:t>
      </w:r>
      <w:r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м кремации или захоронения на специально отведенном по вопросам похоронного дела участке кладбища, согласно действующим нормативам.</w:t>
      </w:r>
      <w:proofErr w:type="gramEnd"/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2.2. Место погребения определяется Администрацией. 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2.3 Бесплатно предоставляемые места погребений определяются в размере не более 5 кв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.м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на каждое захоронение, при наличии свободного места, возможно выделение земельного участка размером не более 7,5 кв.м. для погребения родственников.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2.4. Ширина разрывов между местами захоронения не должна быть менее 0,5 метра.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2.5. Норма отвода земельного участка для одиночного захоронения (гроба с телом умершего) составляет площадь 5 м.кв. (2,5х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2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>), норма отвода земельного участка для родственных, поч</w:t>
      </w:r>
      <w:r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тных, воинских могил устанавливаются следующего размера: 7,5 м.кв. (2,5х3,0). 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</w:t>
      </w:r>
      <w:r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от поверхностных вод.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2.6. На территории кладбища посетители должны соблюдать общественный порядок и тишину.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2.7. На территории кладбища запрещается: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46375">
        <w:rPr>
          <w:rFonts w:ascii="Times New Roman" w:hAnsi="Times New Roman"/>
          <w:sz w:val="24"/>
          <w:szCs w:val="24"/>
          <w:lang w:eastAsia="ar-SA"/>
        </w:rPr>
        <w:t>движение транспорта, не связанного с оказанием ритуальных услуг;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причинять вред надмогильным сооружениям, оборудованию,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сооружениям и зданиям, зеленым насаждениям, расположенным 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кладбище;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- </w:t>
      </w:r>
      <w:r w:rsidRPr="00246375">
        <w:rPr>
          <w:rFonts w:ascii="Times New Roman" w:hAnsi="Times New Roman"/>
          <w:sz w:val="24"/>
          <w:szCs w:val="24"/>
          <w:lang w:eastAsia="ar-SA"/>
        </w:rPr>
        <w:t>выгуливать собак, пасти домашних животных, ловить птиц;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разводить костры, добывать песок, глину и грунт, срезать дерн, сорить, складировать мусор, опавшие листья и ветки в не отведенных для этого местах;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собирать венки;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246375">
        <w:rPr>
          <w:rFonts w:ascii="Times New Roman" w:hAnsi="Times New Roman"/>
          <w:sz w:val="24"/>
          <w:szCs w:val="24"/>
          <w:lang w:eastAsia="ar-SA"/>
        </w:rPr>
        <w:t>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оставлять старые демонтированные надмогильные сооружения в не установленных для этого местах.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производить раскопку грунта;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заниматься коммерческой деятельностью;</w:t>
      </w:r>
    </w:p>
    <w:p w:rsidR="006D2C53" w:rsidRPr="00246375" w:rsidRDefault="006D2C53" w:rsidP="006D2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оставлять строительные материалы и мусор после обустройства могил и надмогильных сооружений.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2.8. Надмогильные сооружения (надгробия) устанавливаются в пределах отведенного земельного участка, по высоте не должны превышать следующих максимальных размеров: памятники 2 метра, ограды 0,8м. Проход между оградами должен быть по длинной стороне от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 При установке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</w:t>
      </w:r>
      <w:r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х лет — в сырых грунтах.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2.12.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2.14. В случае закрытия кладбища на въезде на его территорию устанавливаются трафареты, предупреждающие о его закрытии.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 Производить захоронения на закрытом кладбище запрещается, за исключением захоронения урн с прахом после кремации в родственные могилы.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 xml:space="preserve">Обязанности и права Администрации 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Администрация в пределах своей компетенции: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:rsidR="006D2C53" w:rsidRPr="00246375" w:rsidRDefault="006D2C53" w:rsidP="006D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г) осуществляет 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контроль, за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использованием кладбищ, находящихся в собственности 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 xml:space="preserve">Ответственность за нарушение настоящих Правил и </w:t>
      </w:r>
      <w:proofErr w:type="gramStart"/>
      <w:r w:rsidRPr="00246375">
        <w:rPr>
          <w:rFonts w:ascii="Times New Roman" w:hAnsi="Times New Roman"/>
          <w:b/>
          <w:sz w:val="24"/>
          <w:szCs w:val="24"/>
          <w:lang w:eastAsia="ar-SA"/>
        </w:rPr>
        <w:t>контроль за</w:t>
      </w:r>
      <w:proofErr w:type="gramEnd"/>
      <w:r w:rsidRPr="00246375">
        <w:rPr>
          <w:rFonts w:ascii="Times New Roman" w:hAnsi="Times New Roman"/>
          <w:b/>
          <w:sz w:val="24"/>
          <w:szCs w:val="24"/>
          <w:lang w:eastAsia="ar-SA"/>
        </w:rPr>
        <w:t xml:space="preserve"> их исполнением.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:rsidR="00594DDA" w:rsidRDefault="006D2C53" w:rsidP="00594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hd w:val="clear" w:color="auto" w:fill="FFFF00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594DDA" w:rsidRPr="00246375">
        <w:rPr>
          <w:rFonts w:ascii="Times New Roman" w:hAnsi="Times New Roman"/>
          <w:lang w:eastAsia="ar-SA"/>
        </w:rPr>
        <w:t xml:space="preserve">При нарушении санитарных и экологических требований к содержанию места погребения Администрация сельского поселения обязана приостановить </w:t>
      </w:r>
      <w:r w:rsidR="00594DDA">
        <w:rPr>
          <w:rFonts w:ascii="Times New Roman" w:hAnsi="Times New Roman"/>
          <w:lang w:eastAsia="ar-SA"/>
        </w:rPr>
        <w:t>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человека, а также по созданию нового места погребения.</w:t>
      </w:r>
      <w:r w:rsidR="00594DDA" w:rsidRPr="004C6638">
        <w:rPr>
          <w:rFonts w:ascii="Times New Roman" w:hAnsi="Times New Roman"/>
          <w:color w:val="333333"/>
          <w:shd w:val="clear" w:color="auto" w:fill="FFFF00"/>
        </w:rPr>
        <w:t xml:space="preserve"> </w:t>
      </w:r>
    </w:p>
    <w:p w:rsidR="00594DDA" w:rsidRDefault="006D2C53" w:rsidP="00594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Перечень 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>кладбищ</w:t>
      </w:r>
    </w:p>
    <w:p w:rsidR="000B4174" w:rsidRDefault="006D2C53" w:rsidP="00594D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5.1.</w:t>
      </w:r>
      <w:bookmarkStart w:id="0" w:name="_GoBack"/>
      <w:bookmarkEnd w:id="0"/>
      <w:r w:rsidRPr="00246375">
        <w:rPr>
          <w:rFonts w:ascii="Times New Roman" w:hAnsi="Times New Roman"/>
          <w:sz w:val="24"/>
          <w:szCs w:val="24"/>
          <w:lang w:eastAsia="ar-SA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proofErr w:type="spell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располагается 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кладбищ: </w:t>
      </w:r>
    </w:p>
    <w:p w:rsidR="006D2C53" w:rsidRPr="00045899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Шушерово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д. Афонино, д.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Деньгубовка,д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Барковичи,д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Будвенец,с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Сергеевука.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6.Заключительные положения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6.1.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:rsidR="006D2C53" w:rsidRPr="00246375" w:rsidRDefault="006D2C53" w:rsidP="00594D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C53" w:rsidRPr="00161053" w:rsidRDefault="006D2C53" w:rsidP="00594DDA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236B5" w:rsidRPr="00696F5B" w:rsidRDefault="008236B5" w:rsidP="00594DDA">
      <w:pPr>
        <w:pStyle w:val="5"/>
        <w:spacing w:line="240" w:lineRule="auto"/>
        <w:rPr>
          <w:color w:val="FF0000"/>
          <w:szCs w:val="28"/>
        </w:rPr>
      </w:pPr>
    </w:p>
    <w:sectPr w:rsidR="008236B5" w:rsidRPr="00696F5B" w:rsidSect="00F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13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B50"/>
    <w:rsid w:val="00083EBD"/>
    <w:rsid w:val="000B4174"/>
    <w:rsid w:val="000E3472"/>
    <w:rsid w:val="000F5436"/>
    <w:rsid w:val="00134BFE"/>
    <w:rsid w:val="00161053"/>
    <w:rsid w:val="001854F1"/>
    <w:rsid w:val="001913FB"/>
    <w:rsid w:val="00221182"/>
    <w:rsid w:val="0025180D"/>
    <w:rsid w:val="0026368D"/>
    <w:rsid w:val="00286BCA"/>
    <w:rsid w:val="002A7AFD"/>
    <w:rsid w:val="002B29B3"/>
    <w:rsid w:val="002C0C26"/>
    <w:rsid w:val="002D3C05"/>
    <w:rsid w:val="002E6BB8"/>
    <w:rsid w:val="00310E3E"/>
    <w:rsid w:val="00320BE7"/>
    <w:rsid w:val="0034061E"/>
    <w:rsid w:val="003563D1"/>
    <w:rsid w:val="00382816"/>
    <w:rsid w:val="003835BB"/>
    <w:rsid w:val="003D56B4"/>
    <w:rsid w:val="00404D2E"/>
    <w:rsid w:val="00424BE8"/>
    <w:rsid w:val="00482D52"/>
    <w:rsid w:val="00492DEB"/>
    <w:rsid w:val="005211F6"/>
    <w:rsid w:val="005908BB"/>
    <w:rsid w:val="00594DDA"/>
    <w:rsid w:val="005A637F"/>
    <w:rsid w:val="005C126A"/>
    <w:rsid w:val="006057DC"/>
    <w:rsid w:val="00606077"/>
    <w:rsid w:val="00633DBC"/>
    <w:rsid w:val="006425DD"/>
    <w:rsid w:val="00696F5B"/>
    <w:rsid w:val="006B50A2"/>
    <w:rsid w:val="006D2C53"/>
    <w:rsid w:val="007C3151"/>
    <w:rsid w:val="008119CD"/>
    <w:rsid w:val="008236B5"/>
    <w:rsid w:val="00824B50"/>
    <w:rsid w:val="008449D6"/>
    <w:rsid w:val="008E2897"/>
    <w:rsid w:val="00992102"/>
    <w:rsid w:val="009A0C5A"/>
    <w:rsid w:val="009F4627"/>
    <w:rsid w:val="00A00638"/>
    <w:rsid w:val="00A07E32"/>
    <w:rsid w:val="00A17B73"/>
    <w:rsid w:val="00A72759"/>
    <w:rsid w:val="00AC464E"/>
    <w:rsid w:val="00AF3C21"/>
    <w:rsid w:val="00B44F6F"/>
    <w:rsid w:val="00B74F14"/>
    <w:rsid w:val="00B972B0"/>
    <w:rsid w:val="00BB2BA1"/>
    <w:rsid w:val="00BD29A4"/>
    <w:rsid w:val="00C2284C"/>
    <w:rsid w:val="00C42E55"/>
    <w:rsid w:val="00C51FA5"/>
    <w:rsid w:val="00CA5A79"/>
    <w:rsid w:val="00D152F2"/>
    <w:rsid w:val="00D327A6"/>
    <w:rsid w:val="00DA3D9D"/>
    <w:rsid w:val="00DA7F65"/>
    <w:rsid w:val="00DD1CEC"/>
    <w:rsid w:val="00DE26CE"/>
    <w:rsid w:val="00DE5F69"/>
    <w:rsid w:val="00E07877"/>
    <w:rsid w:val="00F40CDC"/>
    <w:rsid w:val="00F4112A"/>
    <w:rsid w:val="00F74830"/>
    <w:rsid w:val="00F760AB"/>
    <w:rsid w:val="00F83386"/>
    <w:rsid w:val="00F92E68"/>
    <w:rsid w:val="00FA4DA9"/>
    <w:rsid w:val="00FC6BBD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uiPriority w:val="99"/>
    <w:rsid w:val="000B417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Пользователь</cp:lastModifiedBy>
  <cp:revision>19</cp:revision>
  <cp:lastPrinted>2024-01-24T10:37:00Z</cp:lastPrinted>
  <dcterms:created xsi:type="dcterms:W3CDTF">2024-01-15T08:06:00Z</dcterms:created>
  <dcterms:modified xsi:type="dcterms:W3CDTF">2024-05-29T07:10:00Z</dcterms:modified>
</cp:coreProperties>
</file>