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86" w:rsidRPr="00DB2486" w:rsidRDefault="00DB2486" w:rsidP="0044276F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 Я     Ф Е Д 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Ц И 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  ОБЛАСТЬ</w:t>
      </w:r>
    </w:p>
    <w:p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МУНИЦИПАЛЬНЫЙ РАЙОН</w:t>
      </w:r>
    </w:p>
    <w:p w:rsidR="00DB2486" w:rsidRPr="00DB2486" w:rsidRDefault="000B3501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СЕРГЕЕВСКИЙ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НАРОДНЫХ ДЕПУТАТОВ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02C9" w:rsidRDefault="00A717A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От </w:t>
      </w:r>
      <w:r w:rsidR="001302C9">
        <w:rPr>
          <w:rFonts w:ascii="Times New Roman" w:hAnsi="Times New Roman"/>
          <w:b w:val="0"/>
          <w:sz w:val="26"/>
          <w:szCs w:val="26"/>
        </w:rPr>
        <w:t>«  1</w:t>
      </w:r>
      <w:r w:rsidR="00D94290">
        <w:rPr>
          <w:rFonts w:ascii="Times New Roman" w:hAnsi="Times New Roman"/>
          <w:b w:val="0"/>
          <w:sz w:val="26"/>
          <w:szCs w:val="26"/>
        </w:rPr>
        <w:t>1</w:t>
      </w:r>
      <w:r w:rsidR="001302C9">
        <w:rPr>
          <w:rFonts w:ascii="Times New Roman" w:hAnsi="Times New Roman"/>
          <w:b w:val="0"/>
          <w:sz w:val="26"/>
          <w:szCs w:val="26"/>
        </w:rPr>
        <w:t xml:space="preserve">» </w:t>
      </w:r>
      <w:r w:rsidR="00D94290">
        <w:rPr>
          <w:rFonts w:ascii="Times New Roman" w:hAnsi="Times New Roman"/>
          <w:b w:val="0"/>
          <w:sz w:val="26"/>
          <w:szCs w:val="26"/>
        </w:rPr>
        <w:t>июня</w:t>
      </w:r>
      <w:r w:rsidR="001302C9">
        <w:rPr>
          <w:rFonts w:ascii="Times New Roman" w:hAnsi="Times New Roman"/>
          <w:b w:val="0"/>
          <w:sz w:val="26"/>
          <w:szCs w:val="26"/>
        </w:rPr>
        <w:t xml:space="preserve"> 2025 года № </w:t>
      </w:r>
      <w:r w:rsidR="00D94290">
        <w:rPr>
          <w:rFonts w:ascii="Times New Roman" w:hAnsi="Times New Roman"/>
          <w:b w:val="0"/>
          <w:sz w:val="26"/>
          <w:szCs w:val="26"/>
        </w:rPr>
        <w:t>45</w:t>
      </w:r>
    </w:p>
    <w:p w:rsidR="001302C9" w:rsidRDefault="001302C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/>
          <w:b w:val="0"/>
          <w:sz w:val="26"/>
          <w:szCs w:val="26"/>
        </w:rPr>
        <w:t>.С</w:t>
      </w:r>
      <w:proofErr w:type="gramEnd"/>
      <w:r>
        <w:rPr>
          <w:rFonts w:ascii="Times New Roman" w:hAnsi="Times New Roman"/>
          <w:b w:val="0"/>
          <w:sz w:val="26"/>
          <w:szCs w:val="26"/>
        </w:rPr>
        <w:t>ергеевка</w:t>
      </w:r>
    </w:p>
    <w:p w:rsidR="001302C9" w:rsidRDefault="001302C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94290" w:rsidRPr="004062E5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</w:t>
      </w:r>
      <w:r w:rsidR="001302C9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 благоустройства</w:t>
      </w:r>
    </w:p>
    <w:p w:rsidR="00DB2486" w:rsidRPr="004062E5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4290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ерритории</w:t>
      </w:r>
      <w:r w:rsidR="00D94290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муниципального образования</w:t>
      </w:r>
    </w:p>
    <w:p w:rsidR="00DB2486" w:rsidRPr="004062E5" w:rsidRDefault="000B3501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Сергеевско</w:t>
      </w:r>
      <w:r w:rsidR="00D94290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</w:t>
      </w:r>
      <w:proofErr w:type="spellEnd"/>
      <w:r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B2486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</w:t>
      </w:r>
      <w:r w:rsidR="00D94290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 </w:t>
      </w:r>
      <w:r w:rsidR="00DB2486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</w:t>
      </w:r>
      <w:r w:rsidR="00D94290" w:rsidRPr="0040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представление прокуратуры Дубровского района,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Сергеевский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народных депутатов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DB2486" w:rsidRPr="00D94290" w:rsidRDefault="00DB2486" w:rsidP="00D94290">
      <w:pPr>
        <w:pStyle w:val="a3"/>
        <w:numPr>
          <w:ilvl w:val="0"/>
          <w:numId w:val="1"/>
        </w:numPr>
        <w:shd w:val="clear" w:color="auto" w:fill="FBFBFB"/>
        <w:spacing w:after="150" w:line="240" w:lineRule="auto"/>
        <w:jc w:val="both"/>
        <w:rPr>
          <w:sz w:val="28"/>
          <w:szCs w:val="28"/>
        </w:rPr>
      </w:pPr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Правил</w:t>
      </w:r>
      <w:r w:rsidR="00D94290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</w:t>
      </w:r>
      <w:r w:rsidR="00A717A9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0B3501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9045A6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согласно приложению к настоящему решению</w:t>
      </w:r>
      <w:proofErr w:type="gramStart"/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7DF2" w:rsidRPr="00D94290">
        <w:rPr>
          <w:sz w:val="28"/>
          <w:szCs w:val="28"/>
        </w:rPr>
        <w:t>.</w:t>
      </w:r>
      <w:proofErr w:type="gramEnd"/>
    </w:p>
    <w:p w:rsidR="00747D48" w:rsidRPr="00D94290" w:rsidRDefault="00D94290" w:rsidP="00747D48">
      <w:pPr>
        <w:pStyle w:val="a3"/>
        <w:numPr>
          <w:ilvl w:val="0"/>
          <w:numId w:val="1"/>
        </w:num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 дня вступления в силу настоящего решения признать утратившими силу: решения </w:t>
      </w:r>
      <w:proofErr w:type="spellStart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№ 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.09.2018 </w:t>
      </w:r>
      <w:r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Правила благоустройства территории муниципального образования «</w:t>
      </w:r>
      <w:proofErr w:type="spellStart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поселение», 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Правила благоустройства территории муниципального образования «</w:t>
      </w:r>
      <w:proofErr w:type="spellStart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  <w:r w:rsidR="00747D48" w:rsidRP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благоустройства территории муниципального образования «</w:t>
      </w:r>
      <w:proofErr w:type="spellStart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№96 от 19.05.2022г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 внесении изменений в Правила благоустройства территории муниципального образования «</w:t>
      </w:r>
      <w:proofErr w:type="spellStart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поселение», </w:t>
      </w:r>
      <w:r w:rsidR="00747D48" w:rsidRPr="00747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№149 от 25.04.2024г.</w:t>
      </w:r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Правила благоустройства территории муниципального образования «</w:t>
      </w:r>
      <w:proofErr w:type="spellStart"/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="00747D48" w:rsidRPr="00D9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5B7DF2" w:rsidRPr="005B7DF2" w:rsidRDefault="00747D48" w:rsidP="005B7DF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7DF2" w:rsidRPr="005B7DF2">
        <w:rPr>
          <w:rFonts w:ascii="Times New Roman" w:hAnsi="Times New Roman" w:cs="Times New Roman"/>
          <w:bCs/>
        </w:rPr>
        <w:t xml:space="preserve">Настоящее Решение подлежит официальному опубликованию его полного текста в Сборнике </w:t>
      </w:r>
      <w:r>
        <w:rPr>
          <w:rFonts w:ascii="Times New Roman" w:hAnsi="Times New Roman" w:cs="Times New Roman"/>
          <w:bCs/>
        </w:rPr>
        <w:t xml:space="preserve"> </w:t>
      </w:r>
      <w:r w:rsidR="005B7DF2" w:rsidRPr="005B7DF2">
        <w:rPr>
          <w:rFonts w:ascii="Times New Roman" w:hAnsi="Times New Roman" w:cs="Times New Roman"/>
          <w:bCs/>
        </w:rPr>
        <w:t xml:space="preserve">муниципальных правовых актов </w:t>
      </w:r>
      <w:proofErr w:type="spellStart"/>
      <w:r w:rsidR="005B7DF2" w:rsidRPr="005B7DF2">
        <w:rPr>
          <w:rFonts w:ascii="Times New Roman" w:hAnsi="Times New Roman" w:cs="Times New Roman"/>
          <w:bCs/>
        </w:rPr>
        <w:t>Сергеевского</w:t>
      </w:r>
      <w:proofErr w:type="spellEnd"/>
      <w:r w:rsidR="005B7DF2" w:rsidRPr="005B7DF2">
        <w:rPr>
          <w:rFonts w:ascii="Times New Roman" w:hAnsi="Times New Roman" w:cs="Times New Roman"/>
          <w:bCs/>
        </w:rPr>
        <w:t xml:space="preserve"> сельского поселения и размещению на официальном сайте муниципального образования в сети Интернет.</w:t>
      </w:r>
    </w:p>
    <w:p w:rsidR="00DB2486" w:rsidRPr="00DB2486" w:rsidRDefault="00747D48" w:rsidP="005B7D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747D48" w:rsidRDefault="00DB2486" w:rsidP="00747D48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717A9" w:rsidRPr="00A717A9">
        <w:rPr>
          <w:rFonts w:ascii="Times New Roman" w:hAnsi="Times New Roman" w:cs="Times New Roman"/>
        </w:rPr>
        <w:t>Глава муниципального образования</w:t>
      </w:r>
    </w:p>
    <w:p w:rsidR="00A717A9" w:rsidRPr="00A717A9" w:rsidRDefault="00A717A9" w:rsidP="00747D48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717A9">
        <w:rPr>
          <w:rFonts w:ascii="Times New Roman" w:hAnsi="Times New Roman" w:cs="Times New Roman"/>
        </w:rPr>
        <w:t>Сергеевское</w:t>
      </w:r>
      <w:proofErr w:type="spellEnd"/>
      <w:r w:rsidRPr="00A717A9">
        <w:rPr>
          <w:rFonts w:ascii="Times New Roman" w:hAnsi="Times New Roman" w:cs="Times New Roman"/>
        </w:rPr>
        <w:t xml:space="preserve"> сельское поселение</w:t>
      </w:r>
    </w:p>
    <w:p w:rsidR="00A717A9" w:rsidRPr="00A717A9" w:rsidRDefault="00A717A9" w:rsidP="00747D48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717A9">
        <w:rPr>
          <w:rFonts w:ascii="Times New Roman" w:hAnsi="Times New Roman" w:cs="Times New Roman"/>
          <w:bCs/>
        </w:rPr>
        <w:t>Дубровского муниципального района</w:t>
      </w:r>
      <w:r w:rsidRPr="00A717A9">
        <w:rPr>
          <w:rFonts w:ascii="Times New Roman" w:hAnsi="Times New Roman" w:cs="Times New Roman"/>
        </w:rPr>
        <w:t xml:space="preserve">     </w:t>
      </w:r>
    </w:p>
    <w:p w:rsidR="00A717A9" w:rsidRPr="00A717A9" w:rsidRDefault="00A717A9" w:rsidP="00747D48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717A9">
        <w:rPr>
          <w:rFonts w:ascii="Times New Roman" w:hAnsi="Times New Roman" w:cs="Times New Roman"/>
          <w:bCs/>
        </w:rPr>
        <w:t xml:space="preserve">Брянской области                                                                                                </w:t>
      </w:r>
      <w:proofErr w:type="spellStart"/>
      <w:r w:rsidRPr="00A717A9">
        <w:rPr>
          <w:rFonts w:ascii="Times New Roman" w:hAnsi="Times New Roman" w:cs="Times New Roman"/>
          <w:bCs/>
        </w:rPr>
        <w:t>Матвеец</w:t>
      </w:r>
      <w:proofErr w:type="spellEnd"/>
      <w:r w:rsidRPr="00A717A9">
        <w:rPr>
          <w:rFonts w:ascii="Times New Roman" w:hAnsi="Times New Roman" w:cs="Times New Roman"/>
          <w:bCs/>
        </w:rPr>
        <w:t xml:space="preserve"> В.Г.</w:t>
      </w:r>
    </w:p>
    <w:p w:rsidR="00DB2486" w:rsidRPr="00DB2486" w:rsidRDefault="00E572E9" w:rsidP="00D9429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D9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B2486" w:rsidRPr="00DB2486" w:rsidRDefault="00D94290" w:rsidP="00747D4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B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3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5B7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94290" w:rsidP="00747D4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  <w:r w:rsidR="0040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депутатов</w:t>
      </w:r>
    </w:p>
    <w:p w:rsidR="001302C9" w:rsidRDefault="001302C9" w:rsidP="00D94290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</w:t>
      </w:r>
      <w:r w:rsidR="00D94290">
        <w:rPr>
          <w:rFonts w:ascii="Times New Roman" w:hAnsi="Times New Roman"/>
          <w:b w:val="0"/>
          <w:sz w:val="26"/>
          <w:szCs w:val="26"/>
        </w:rPr>
        <w:t xml:space="preserve">                      </w:t>
      </w:r>
      <w:r w:rsidR="00A717A9">
        <w:rPr>
          <w:rFonts w:ascii="Times New Roman" w:hAnsi="Times New Roman"/>
          <w:b w:val="0"/>
          <w:sz w:val="26"/>
          <w:szCs w:val="26"/>
        </w:rPr>
        <w:t>от«1</w:t>
      </w:r>
      <w:r w:rsidR="00D94290">
        <w:rPr>
          <w:rFonts w:ascii="Times New Roman" w:hAnsi="Times New Roman"/>
          <w:b w:val="0"/>
          <w:sz w:val="26"/>
          <w:szCs w:val="26"/>
        </w:rPr>
        <w:t>1</w:t>
      </w:r>
      <w:r w:rsidR="00A717A9">
        <w:rPr>
          <w:rFonts w:ascii="Times New Roman" w:hAnsi="Times New Roman"/>
          <w:b w:val="0"/>
          <w:sz w:val="26"/>
          <w:szCs w:val="26"/>
        </w:rPr>
        <w:t xml:space="preserve">» </w:t>
      </w:r>
      <w:r w:rsidR="00D94290">
        <w:rPr>
          <w:rFonts w:ascii="Times New Roman" w:hAnsi="Times New Roman"/>
          <w:b w:val="0"/>
          <w:sz w:val="26"/>
          <w:szCs w:val="26"/>
        </w:rPr>
        <w:t>июня</w:t>
      </w:r>
      <w:r w:rsidR="00A717A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2025</w:t>
      </w:r>
      <w:r w:rsidR="00A717A9">
        <w:rPr>
          <w:rFonts w:ascii="Times New Roman" w:hAnsi="Times New Roman"/>
          <w:b w:val="0"/>
          <w:sz w:val="26"/>
          <w:szCs w:val="26"/>
        </w:rPr>
        <w:t xml:space="preserve"> г. </w:t>
      </w:r>
      <w:r>
        <w:rPr>
          <w:rFonts w:ascii="Times New Roman" w:hAnsi="Times New Roman"/>
          <w:b w:val="0"/>
          <w:sz w:val="26"/>
          <w:szCs w:val="26"/>
        </w:rPr>
        <w:t>№</w:t>
      </w:r>
      <w:r w:rsidR="00D94290">
        <w:rPr>
          <w:rFonts w:ascii="Times New Roman" w:hAnsi="Times New Roman"/>
          <w:b w:val="0"/>
          <w:sz w:val="26"/>
          <w:szCs w:val="26"/>
        </w:rPr>
        <w:t>45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B2486" w:rsidRPr="00DB2486" w:rsidRDefault="00DB2486" w:rsidP="00747D4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БЛАГОУСТРОЙСТВА ТЕРРИТОРИИ</w:t>
      </w:r>
    </w:p>
    <w:p w:rsidR="00DB2486" w:rsidRPr="00DB2486" w:rsidRDefault="000B3501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5A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</w:p>
    <w:p w:rsidR="00DB2486" w:rsidRPr="00DB248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благоустройства территории 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настоящих Правилах используются следующие основные понятия: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определены;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Настоящие Правила не распространяются на отношения, связанные: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использованием, охраной, защитой, воспроизводством лесов населенных пунктов и лесов особо охраняемых природных территорий;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Формы и механизмы участия жителей поселения в принятии и реализации решений по благоустройству территории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C156C3" w:rsidRDefault="00DB2486" w:rsidP="00C156C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DB2486" w:rsidRPr="00DB2486" w:rsidRDefault="00DB2486" w:rsidP="00C156C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официальном сайте Администрации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 w:rsidRPr="00C15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="009045A6" w:rsidRPr="00C15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5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информационно-телекоммуникационной сети «Интернет» по адресу</w:t>
      </w:r>
      <w:r w:rsidRPr="00C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56C3" w:rsidRPr="00C156C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https://sergeevskoe-r15.gosweb.gosuslugi.ru/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486" w:rsidRPr="00DB2486" w:rsidRDefault="00DB2486" w:rsidP="00C156C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социальных сетях;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собраниях граждан.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фокус-групп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дизайн-игр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взрослых и детей, проведение оценки эксплуатации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подготовки проектов;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иных формах.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за счет ликвидации необоснованных барьеров и препятствий;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группам населения;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эффективных архитектурно-планировочных приемов;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безопасность и порядок, в том числе путем организации системы освещения и видеонаблюдения.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границам таких домов).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жилых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общего пользования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производственных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остановочных площадках общественного транспорта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объектов. При этом запрещается смет мусора на проезжую часть дороги;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прочих территориях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сгруппированных на одной территории двух и более нестационарных объектов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территорий розничных мини-рынков, рынков, ярмарок,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индивидуальных жилых домов,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индивидуальных жилых домов,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земельных участков, на которых расположены многоквартирные дома;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нежилых зданий,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нежилых зданий (комплекса зданий), имеющих ограждение,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автостоянок,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- 10 метров 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промышленных предприятий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для строительных площадок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для гаражно-строительных кооперативов, садоводческих и огороднических некоммерческих товариществ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и подъезды к объектам;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для территорий, прилегающих к рекламным конструкциям,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основания рекламной конструкции;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для общеобразовательных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для дошкольных 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Уборка территории поселения производится в утренние часы. Работы по уборке дорог и тротуаров должны быть выполнены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трудозатратной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Собственники 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настоящими Правилами, заключенными соглашениями: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обрабатывать прилегающие территории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 Высота травы не должна превышать 15 сантиметров от поверхности земли;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сметать мусор на проезжую часть улиц, в 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ливне-приемники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ливневой канализации;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мусоросборниках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специально отведённых площадках;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разваливания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 нарушать требования противопожарной безопасности;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 Выгребные  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4.22. Удаление ЖБО должно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обеспечивать уборку продуктов жизнедеятельности животного в местах и на территориях общего пользования;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не допускать выгул животного вне мест, установленных уполномоченным органом для выгула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по лоткам внутриквартальных проездов в лотки улиц местного значения (при площади дворовой территории менее 1 га).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зимний период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воздуха ниже 0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Период зимней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 Мероприятия по подготовке уборочной техники к работе в зимний период проводятся владельцами техники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Организации, отвечающие за уборку территории поселения (эксплуатационные и подрядные организации),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должны обеспечить завоз, заготовку и складирование необходимого количества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прибордюрных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Прилегающие территории, тротуары, проезды должны быть очищены от снега и наледи (гололеда).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пешеходных и транспортных коммуникаций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следует начинать немедленно с начала снегопада или появления гололеда.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до 8 часов утра.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Складирование снега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период собственниками и (или) иными законными владельцами зданий, строений, сооружений, нестационарных объектов 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должна быть обеспечена организация очистки их кровель от снега, наледи 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сосулек.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летний период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Период летней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уборки могут изменяться. Мероприятия по подготовке уборочной техники к работе в летний период проводятся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температуре воздуха более плюс 10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Проезжая часть должна быть полностью очищена от всякого вида загрязнений.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Сжигание листьев деревьев, кустарников на территории населенных пунктов поселения запрещено.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Владельцы земельных участков обязаны: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Обеспечение надлежащего содержания объектов благоустройства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нежилых зданий, строений, сооружений либо уполномоченные лица обязаны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Жилые дома, здания, сооружения, подлежащие адресации, должны быть оборудованы указателями с наименованиями улиц и номерами домов (далее – аншлаги).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домового указателя должна быть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выполняется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цвете. По периметру таблички располагается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рамка шириной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улиц и номера домов выполняются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Шрифт названия улиц на русском языке, высота заглавных букв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шрифта номера дома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Размер шрифта наименований улиц применяется всегда одинаковый, не зависит от длины названия улицы.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Адресные аншлаги могут иметь подсветку.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расположением конструкции является размещение с правой стороны фасада. Для зданий с длиной фасада свыше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размещен дополнительный домовой указатель с левой стороны фасада.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Аншлаги устанавливаются на высоте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уровня земли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угла здания.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 и входов в подвалы;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раза. Элементы одного информационного поля (текстовой части) вывески должны иметь одинаковую высоту и глубину;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Допустимый размер вывески составляет: по горизонтали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вертикали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букв, знаков, размещаемых на вывеске,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на крыше соответствующего здания, сооружения.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выше линии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 (линии перекрытий между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этажами) зданий,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высоте) 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длине).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Расстояние от уровня земли до нижнего края консольной конструкции должно быть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0,8 м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3-5-этажных объектов.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 Вывески площадью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6,5 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в установленном порядке.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размещение вывесок на козырьках, лоджиях, балконах и эркерах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расстоянии ближе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мемориальных досок;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с помощью демонстрации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динамических системах смены изображений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роллерные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призматроны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экономичность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обычные (традиционные),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высокомачтовые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парапетные,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встроенные,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7.34. При проектировании и выборе малых архитектурных форм, в том числе уличной мебели, учитываются: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возраст потенциальных пользователей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возможность ремонта или замены деталей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установки освещения;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кадки, цветочницы, вазоны, кашпо, в том числе подвесные;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ограждения (в местах необходимости обеспечения защиты пешеходов от наезда автомобилей);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использовать озеленение,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стрит-арт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 земельных участков устанавливают высотой до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Возведение ограждения на межевых границах с превышением указанной высоты допускается по согласованию со смежными землепользователями.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каталогам сертифицированных изделий.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7.47. Установка ограждений, изготовленных из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сетки-рабицы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7.50. Установка ограждений не должна препятствовать свободному доступу пешеходов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7.51.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передвижения по сложившимся пешеходным маршрутам.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7.54. При остеклении витрин допускается применять безосколочные,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ударостойкие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материалы, безопасные упрочняющие многослойные пленочные покрытия, поликарбонатные стекла.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7.55. При проектировании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мини-маркетов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(например, скамьи).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веломаршрутов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велодвижение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Проектирование путей движения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входных гру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в зд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зрению и другими категориями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а также людьми без инвалидности.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тактильных мнемосхемах может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группами населения.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следующих видов: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скейт-площадки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расположение подходов к площадке;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создания условий доступности площадок для всех жителей поселения,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10.9.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На общественных и дворовых территориях населенного пункта могут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автостоянок и парковок следующих видов: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примыкающие к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проезжей части и (или) тротуару, обочине, эстакаде или мосту либо являющиеся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11.7. Назначение и вместительность (количество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машино-мест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и о внесении изменений в отдельные законодательные акты Российской Федерации»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Законом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Брянской области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11.19.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площадок для выгула животных не должны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Ограждение площадки следует выполнять из легкой металлической сетки высотой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 площадки должен быть установлен информационный стенд с правилами пользования площадкой.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площадке следует оборудовать твердым видом покрытия.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содержание покрытия в летний и зимний периоды, в том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и обработку территории площадки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13.4. Процедура предоставления разрешения на осуществление земляных работ осуществляется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администрацией поселения в случае проведения земляных работ при отсутствии разрешения на строительство на участке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земляных работ: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 </w:t>
      </w:r>
      <w:hyperlink r:id="rId6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 настоящим Правилам.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по форме, предусмотренной </w:t>
      </w:r>
      <w:hyperlink r:id="rId7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 настоящим Правилам, и следующие документы: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акт, определяющий состояние элементов благоустройства до начала работ и объемы восстановления;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 благоустройства земельного участка, на котором предполагается осуществить земляные работы, с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(далее — схема благоустройства земельного участка);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окончания срока его действия.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заявителя о продлении.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переоформлении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заявителя о переоформлении.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ассортимент и стоимость проектируемого посадочного материала, объемы и стоимость работ по благоустройству и озеленению;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схеме благоустройства земельного участка прикладывается 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Отметку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схемы движения транспорта и (или) пешеходов необходимо получить в случае, если земляные работы связаны с вскрытием дорожных покрытий в местах движения транспорта и пешеходов.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или об отказе в предоставлении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выдаче разрешения на осуществление земляных работ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заказным письмом с приложением документа, предусмотренного </w:t>
      </w:r>
      <w:hyperlink r:id="rId8" w:anchor="sub_4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подпунктом</w:t>
        </w:r>
        <w:proofErr w:type="gramEnd"/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пункта 13.6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проведение земляных работ должны быть указаны: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вид, перечень и объемы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документов, предусмотренных </w:t>
      </w:r>
      <w:hyperlink r:id="rId9" w:anchor="sub_100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13.6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 </w:t>
      </w:r>
      <w:hyperlink r:id="rId1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безопасности дорожного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нефтепроводов и других аналогичных подземных коммуникации и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управления внутренних дел по </w:t>
      </w:r>
      <w:r w:rsidR="004A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району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высоту не менее 2 м и оборудованы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сплошным защитным козырьком;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козырек должен выдерживать действие снеговой нагрузки, а также нагрузки от падения одиночных мелких предметов;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населения, на период осуществления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видимость ограждения и мест проведения работ для водителей и пешеходов, в том числе в темное время суток с помощью сигнальных фонарей;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обеспечить установку устройств аварийного освещения, информационных стендов и указателей, обеспечивающих безопасность людей и транспорта;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на участке, на котором разрешено закрытие всего проезда, обозначить направление объезда;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13.21. Вскрытие вдоль элементов улично-дорожной сети производится участками длиной: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водопровода, газопровода, канализации и теплотрассы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телефонного и электрического кабелей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смещение каких-либо строений и сооружений на трассах существующих подземных сетей;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засыпка землёй или строительными материалами зелёных насаждений, крышек колодцев и газовых ковров, подземных сооружений, водосточных решеток, иных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засыпка кюветов и водостоков, а также устройство переездов через водосточные каналы и кюветы без принятия мер по обеспечению оттока воды;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перегон по элементам улично-дорожной сети поселения с твёрдым покрытием тракторов и машин на гусеничном ходу;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13.25. Работы, осуществляемые без разрешения и обнаруженные представителями уполномоченного органа, должны быть немедленно прекращены.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свободный доступ и подъезды к колодцам и приёмникам посредством своевременной уборки снега, льда, мусора;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13.27. Заявитель, а также лицо, направившее уведомление в соответствии с </w:t>
      </w:r>
      <w:hyperlink r:id="rId11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Заявитель, а также лицо, направившее уведомление в соответствии с </w:t>
      </w:r>
      <w:hyperlink r:id="rId12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каждую сторону от траншеи, а на тротуаре —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13.28. В период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2.05.02-85 «Автомобильные дороги».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асфальтовых покрытиях заделываются слоем щебня средних фракций на ширину вскрытия;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благоустройства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траншеи и котлованы в обязательном порядке очищаются от песка, грунта, щебня,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уложенных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осенне-зимний период при восстановлении благоустройства по временной схеме.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на всех вскрытиях, произведенных в осенне-зимний период, должно быть восстановлено в полном объеме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 либо 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 </w:t>
      </w:r>
      <w:hyperlink r:id="rId13" w:anchor="sub_3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 настоящим Правилам.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дорожно-тропиночной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вело-пешеходных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несмыкание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15.7.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порубочного билета и (или) разрешения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предоставлении порубочного билета и (или) разрешения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Платой является восстановительная стоимость, зачисляемая на бюджетный счет поселения. Порядок определения восстановительной стоимости определяется муниципальным правовым актом уполномоченного органа.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Брянской области;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порубочного билета и (или) разрешения уполномоченный орган, выдавший порубочный билет и (или) разрешение,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мероприятий по содержанию озелененных территорий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Расчёт восстановительной стоимости производится при оформлении порубочного билета и (или) разрешения в порядке, определённом муниципальным правовым актом уполномоченного органа.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систематические обследования территорий;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фитосанитарные мероприятия по локализации и ликвидации карантинных и ядовитых растений.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удалению борщевика Сосновского должны проводиться до его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бутонизации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начала цветения следующими способами: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опрыскивание очагов произрастания гербицидами и (или) арборицидами;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скашивание, уборка сухих растений, выкапывание корневой системы;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обработка почвы, посев многолетних трав.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Брянской области, в соответствии с территориальной схемой обращения с отходами 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района, утверждаемой нормативно-правовым актом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бестарным способом, в емкости и пакеты населения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установке контейнеров в контейнеры, расположенные на контейнерных площадках.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 при их наличии;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площадки), при их наличии.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устраивать ограждение контейнерной площадки из сварной сетки,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сетки-рабицы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18.6.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28.01.2021 № 3.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18.7.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тв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прогона и выпаса сельскохозяйственных животных по территории поселения должно быть определено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 обязан следить и не допускать, чтобы сельскохозяйственные животные отбились от стада во время прогона, выпаса.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  <w:r w:rsidR="0040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депутатов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486" w:rsidRPr="00DB2486" w:rsidRDefault="00DB2486" w:rsidP="00737CD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DB2486" w:rsidRPr="00DB2486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ергеевка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«____» _____________ 202_ г.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6C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Главы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 </w:t>
      </w:r>
      <w:hyperlink r:id="rId1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Устава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6C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решением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 (далее — Правила).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в пределах своей компетенции имеет право осуществлять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Осуществлять содержание и благоустройство закрепленной прилегающей территории в соответствии с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2.4.2.3. обрабатывать прилегающие территории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 Высота травы не должна превышать 15 сантиметров от поверхности земли;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до прекращения прав Гражданина или Организации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Администрация:                                     Гражданин или Организация:</w:t>
      </w: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КАРТА-СХЕМА ПРИЛЕГАЮЩЕЙ ТЕРРИТОРИИ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Местоположение прилегающей территории (адрес)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описание: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здания, строения, сооружения, земельного участка: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Организация ___________ 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(подпись)                    (расшифровка подписи)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лица, подписывающего карту-схему)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(подпись)                    (расшифровка подписи)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  <w:r w:rsidR="0040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депутатов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-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- для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электронной почты,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лицы, номер участка, указывается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2575"/>
        <w:gridCol w:w="15410"/>
      </w:tblGrid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6C352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B2486"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ачальные и конечные даты и время проведения соответствующего мероприятия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заявлении, в порядке, установленном </w:t>
      </w:r>
      <w:hyperlink r:id="rId15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     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          (фамилия, имя и (при наличии) отчество подписавшего лица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М.П.                                                                       указание на то, что подписавшее лицо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 наличии)                                                        является представителем по доверенности)</w:t>
      </w:r>
      <w:proofErr w:type="gramEnd"/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6C3526" w:rsidRPr="006C3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Сергеев</w:t>
      </w:r>
      <w:r w:rsidR="00737CD7" w:rsidRPr="006C3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  <w:r w:rsidR="0040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депутатов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 Правил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от </w:t>
      </w:r>
      <w:r w:rsidR="0010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00FC5" w:rsidRPr="00100FC5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2025г.</w:t>
      </w:r>
      <w:r w:rsidRPr="0010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 </w:t>
      </w:r>
      <w:hyperlink r:id="rId16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     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          (фамилия, имя и (при наличии) отчество подписавшего лица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указание на то, что подписавшее лицо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                                                                    является представителем по доверенности)</w:t>
      </w:r>
      <w:proofErr w:type="gramEnd"/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  <w:r w:rsidR="0040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депутатов</w:t>
      </w:r>
    </w:p>
    <w:p w:rsidR="00FF1AA6" w:rsidRDefault="00FF1AA6" w:rsidP="00FF1A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июня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                                                                                 № 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                        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             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"/>
        <w:gridCol w:w="7441"/>
        <w:gridCol w:w="1398"/>
        <w:gridCol w:w="2606"/>
        <w:gridCol w:w="2782"/>
        <w:gridCol w:w="4079"/>
      </w:tblGrid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</w:t>
            </w:r>
            <w:proofErr w:type="gramEnd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восстановлено (нужное подчеркнуть)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         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  <w:r w:rsidR="0040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депутатов</w:t>
      </w:r>
    </w:p>
    <w:p w:rsidR="00FF1AA6" w:rsidRDefault="00FF1AA6" w:rsidP="00FF1AA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июня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4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2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 указанием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организационно-правовой формы,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ОГРН, ИНН для юридических лиц),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- для физических лиц,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полномочия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представителя заявителя),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 электронной почты,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p w:rsidR="004062E5" w:rsidRDefault="004062E5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2E5" w:rsidRDefault="004062E5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 (или) разрешение на пересадку деревьев и кустарников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удаления деревьев и кустарников на следующем земельном участке/на земле, государственная собственность на которую не разграничена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указывается </w:t>
      </w:r>
      <w:proofErr w:type="gramStart"/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имеется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  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 15.5 Правил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</w:t>
      </w:r>
      <w:r w:rsidR="00FF1AA6"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решением к решению </w:t>
      </w:r>
      <w:proofErr w:type="spellStart"/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0"/>
        <w:gridCol w:w="165"/>
        <w:gridCol w:w="14195"/>
      </w:tblGrid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(фамилия, имя и (при наличии) отчество подписавшего лица,</w:t>
            </w:r>
            <w:proofErr w:type="gramEnd"/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должности подписавшего лица либо указание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(для юридических</w:t>
            </w:r>
            <w:proofErr w:type="gram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14375" w:rsidRPr="00DB2486" w:rsidRDefault="00414375">
      <w:pPr>
        <w:rPr>
          <w:rFonts w:ascii="Times New Roman" w:hAnsi="Times New Roman" w:cs="Times New Roman"/>
          <w:sz w:val="24"/>
          <w:szCs w:val="24"/>
        </w:rPr>
      </w:pPr>
    </w:p>
    <w:sectPr w:rsidR="00414375" w:rsidRPr="00DB2486" w:rsidSect="00DB24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081"/>
    <w:multiLevelType w:val="hybridMultilevel"/>
    <w:tmpl w:val="69984A4C"/>
    <w:lvl w:ilvl="0" w:tplc="94E0F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A3"/>
    <w:rsid w:val="000148A6"/>
    <w:rsid w:val="000B3501"/>
    <w:rsid w:val="00100FC5"/>
    <w:rsid w:val="001302C9"/>
    <w:rsid w:val="00232F00"/>
    <w:rsid w:val="003961A3"/>
    <w:rsid w:val="004062E5"/>
    <w:rsid w:val="00414375"/>
    <w:rsid w:val="0044276F"/>
    <w:rsid w:val="0048014A"/>
    <w:rsid w:val="004A0B10"/>
    <w:rsid w:val="004A47C2"/>
    <w:rsid w:val="005B7DF2"/>
    <w:rsid w:val="0063489C"/>
    <w:rsid w:val="006C3526"/>
    <w:rsid w:val="00737CD7"/>
    <w:rsid w:val="00747D48"/>
    <w:rsid w:val="008E4EDB"/>
    <w:rsid w:val="009045A6"/>
    <w:rsid w:val="009A5552"/>
    <w:rsid w:val="00A717A9"/>
    <w:rsid w:val="00A97CF0"/>
    <w:rsid w:val="00B31118"/>
    <w:rsid w:val="00B420C8"/>
    <w:rsid w:val="00C10D49"/>
    <w:rsid w:val="00C156C3"/>
    <w:rsid w:val="00C26BBF"/>
    <w:rsid w:val="00D94290"/>
    <w:rsid w:val="00DB2486"/>
    <w:rsid w:val="00E572E9"/>
    <w:rsid w:val="00FE6C3D"/>
    <w:rsid w:val="00FF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A"/>
  </w:style>
  <w:style w:type="paragraph" w:styleId="3">
    <w:name w:val="heading 3"/>
    <w:basedOn w:val="a"/>
    <w:link w:val="30"/>
    <w:uiPriority w:val="9"/>
    <w:qFormat/>
    <w:rsid w:val="00DB2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8">
    <w:name w:val="Font Style38"/>
    <w:rsid w:val="009045A6"/>
    <w:rPr>
      <w:rFonts w:ascii="Times New Roman" w:hAnsi="Times New Roman" w:cs="Times New Roman" w:hint="default"/>
      <w:noProof w:val="0"/>
      <w:sz w:val="28"/>
      <w:szCs w:val="28"/>
    </w:rPr>
  </w:style>
  <w:style w:type="paragraph" w:customStyle="1" w:styleId="ConsPlusTitle">
    <w:name w:val="ConsPlusTitle"/>
    <w:rsid w:val="00130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4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3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2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mo.garant.ru/document?id=12048567&amp;sub=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1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?id=12048567&amp;sub=4" TargetMode="External"/><Relationship Id="rId10" Type="http://schemas.openxmlformats.org/officeDocument/2006/relationships/hyperlink" Target="http://demo.garant.ru/document?id=10005643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4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7258-628E-4140-9A2A-63F7F3EA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28746</Words>
  <Characters>163858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2025-06-11T07:55:00Z</cp:lastPrinted>
  <dcterms:created xsi:type="dcterms:W3CDTF">2025-03-28T06:40:00Z</dcterms:created>
  <dcterms:modified xsi:type="dcterms:W3CDTF">2025-06-11T07:59:00Z</dcterms:modified>
</cp:coreProperties>
</file>