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86" w:rsidRPr="00DB2486" w:rsidRDefault="00DB2486" w:rsidP="0044276F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 Я     Ф Е Д Е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Ц И 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БРЯНСКАЯ  ОБЛАСТЬ</w:t>
      </w:r>
    </w:p>
    <w:p w:rsidR="00DB2486" w:rsidRPr="00DB2486" w:rsidRDefault="009045A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ДУБРОВСКИЙ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МУНИЦИПАЛЬНЫЙ РАЙОН</w:t>
      </w:r>
    </w:p>
    <w:p w:rsidR="00DB2486" w:rsidRPr="00DB2486" w:rsidRDefault="000B3501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СЕРГЕЕВСКИЙ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СОВЕТ НАРОДНЫХ ДЕПУТАТОВ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02C9" w:rsidRDefault="00A717A9" w:rsidP="001302C9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От </w:t>
      </w:r>
      <w:r w:rsidR="001302C9">
        <w:rPr>
          <w:rFonts w:ascii="Times New Roman" w:hAnsi="Times New Roman"/>
          <w:b w:val="0"/>
          <w:sz w:val="26"/>
          <w:szCs w:val="26"/>
        </w:rPr>
        <w:t>«  16» мая 2025 года № 35</w:t>
      </w:r>
    </w:p>
    <w:p w:rsidR="001302C9" w:rsidRDefault="001302C9" w:rsidP="001302C9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с</w:t>
      </w:r>
      <w:proofErr w:type="gramStart"/>
      <w:r>
        <w:rPr>
          <w:rFonts w:ascii="Times New Roman" w:hAnsi="Times New Roman"/>
          <w:b w:val="0"/>
          <w:sz w:val="26"/>
          <w:szCs w:val="26"/>
        </w:rPr>
        <w:t>.С</w:t>
      </w:r>
      <w:proofErr w:type="gramEnd"/>
      <w:r>
        <w:rPr>
          <w:rFonts w:ascii="Times New Roman" w:hAnsi="Times New Roman"/>
          <w:b w:val="0"/>
          <w:sz w:val="26"/>
          <w:szCs w:val="26"/>
        </w:rPr>
        <w:t>ергеевка</w:t>
      </w:r>
    </w:p>
    <w:p w:rsidR="001302C9" w:rsidRDefault="001302C9" w:rsidP="001302C9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утверждении</w:t>
      </w:r>
      <w:r w:rsidR="0013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благоустройства территории</w:t>
      </w:r>
    </w:p>
    <w:p w:rsidR="00DB2486" w:rsidRPr="00DB2486" w:rsidRDefault="000B3501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E4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представление прокуратуры Дубровского района,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Сергеевский</w:t>
      </w:r>
      <w:proofErr w:type="spellEnd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Совет народных депутатов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13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A7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</w:t>
      </w:r>
      <w:r w:rsidR="0013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благоустройства </w:t>
      </w:r>
      <w:r w:rsidR="00A7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="009045A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согласно приложению к настоящему решению.</w:t>
      </w:r>
      <w:r w:rsidR="005B7DF2" w:rsidRPr="00077921">
        <w:rPr>
          <w:sz w:val="28"/>
          <w:szCs w:val="28"/>
        </w:rPr>
        <w:t>.</w:t>
      </w:r>
    </w:p>
    <w:p w:rsidR="005B7DF2" w:rsidRPr="005B7DF2" w:rsidRDefault="00DB2486" w:rsidP="005B7DF2">
      <w:pPr>
        <w:jc w:val="both"/>
        <w:rPr>
          <w:rFonts w:ascii="Times New Roman" w:hAnsi="Times New Roman" w:cs="Times New Roman"/>
          <w:bCs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B7DF2" w:rsidRPr="005B7DF2">
        <w:rPr>
          <w:rFonts w:ascii="Times New Roman" w:hAnsi="Times New Roman" w:cs="Times New Roman"/>
          <w:bCs/>
        </w:rPr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="005B7DF2" w:rsidRPr="005B7DF2">
        <w:rPr>
          <w:rFonts w:ascii="Times New Roman" w:hAnsi="Times New Roman" w:cs="Times New Roman"/>
          <w:bCs/>
        </w:rPr>
        <w:t>Сергеевского</w:t>
      </w:r>
      <w:proofErr w:type="spellEnd"/>
      <w:r w:rsidR="005B7DF2" w:rsidRPr="005B7DF2">
        <w:rPr>
          <w:rFonts w:ascii="Times New Roman" w:hAnsi="Times New Roman" w:cs="Times New Roman"/>
          <w:bCs/>
        </w:rPr>
        <w:t xml:space="preserve"> сельского поселения и размещению на официальном сайте муниципального образования в сети Интернет.</w:t>
      </w:r>
    </w:p>
    <w:p w:rsidR="00DB2486" w:rsidRPr="00DB2486" w:rsidRDefault="00DB2486" w:rsidP="005B7D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17A9" w:rsidRPr="00DB2486" w:rsidRDefault="00A717A9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A9" w:rsidRPr="00A717A9" w:rsidRDefault="00A717A9" w:rsidP="00A717A9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717A9">
        <w:rPr>
          <w:rFonts w:ascii="Times New Roman" w:hAnsi="Times New Roman" w:cs="Times New Roman"/>
        </w:rPr>
        <w:t>Глава муниципального образования</w:t>
      </w:r>
    </w:p>
    <w:p w:rsidR="00A717A9" w:rsidRPr="00A717A9" w:rsidRDefault="00A717A9" w:rsidP="00A717A9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</w:rPr>
      </w:pPr>
      <w:proofErr w:type="spellStart"/>
      <w:r w:rsidRPr="00A717A9">
        <w:rPr>
          <w:rFonts w:ascii="Times New Roman" w:hAnsi="Times New Roman" w:cs="Times New Roman"/>
        </w:rPr>
        <w:t>Сергеевское</w:t>
      </w:r>
      <w:proofErr w:type="spellEnd"/>
      <w:r w:rsidRPr="00A717A9">
        <w:rPr>
          <w:rFonts w:ascii="Times New Roman" w:hAnsi="Times New Roman" w:cs="Times New Roman"/>
        </w:rPr>
        <w:t xml:space="preserve"> сельское поселение</w:t>
      </w:r>
    </w:p>
    <w:p w:rsidR="00A717A9" w:rsidRPr="00A717A9" w:rsidRDefault="00A717A9" w:rsidP="00A717A9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717A9">
        <w:rPr>
          <w:rFonts w:ascii="Times New Roman" w:hAnsi="Times New Roman" w:cs="Times New Roman"/>
          <w:bCs/>
        </w:rPr>
        <w:t>Дубровского муниципального района</w:t>
      </w:r>
      <w:r w:rsidRPr="00A717A9">
        <w:rPr>
          <w:rFonts w:ascii="Times New Roman" w:hAnsi="Times New Roman" w:cs="Times New Roman"/>
        </w:rPr>
        <w:t xml:space="preserve">     </w:t>
      </w:r>
    </w:p>
    <w:p w:rsidR="00A717A9" w:rsidRPr="00A717A9" w:rsidRDefault="00A717A9" w:rsidP="00A717A9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A717A9">
        <w:rPr>
          <w:rFonts w:ascii="Times New Roman" w:hAnsi="Times New Roman" w:cs="Times New Roman"/>
          <w:bCs/>
        </w:rPr>
        <w:t xml:space="preserve">Брянской области                                                                                                </w:t>
      </w:r>
      <w:proofErr w:type="spellStart"/>
      <w:r w:rsidRPr="00A717A9">
        <w:rPr>
          <w:rFonts w:ascii="Times New Roman" w:hAnsi="Times New Roman" w:cs="Times New Roman"/>
          <w:bCs/>
        </w:rPr>
        <w:t>Матвеец</w:t>
      </w:r>
      <w:proofErr w:type="spellEnd"/>
      <w:r w:rsidRPr="00A717A9">
        <w:rPr>
          <w:rFonts w:ascii="Times New Roman" w:hAnsi="Times New Roman" w:cs="Times New Roman"/>
          <w:bCs/>
        </w:rPr>
        <w:t xml:space="preserve"> В.Г.</w:t>
      </w:r>
    </w:p>
    <w:p w:rsidR="00DB2486" w:rsidRPr="00A717A9" w:rsidRDefault="00DB2486" w:rsidP="00A717A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C9" w:rsidRDefault="001302C9" w:rsidP="00A717A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DF2" w:rsidRDefault="005B7DF2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DF2" w:rsidRDefault="005B7DF2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DF2" w:rsidRDefault="005B7DF2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DF2" w:rsidRDefault="005B7DF2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DF2" w:rsidRPr="00DB2486" w:rsidRDefault="005B7DF2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E572E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57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DB2486" w:rsidRPr="00DB2486" w:rsidRDefault="005B7DF2" w:rsidP="00DB248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3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DB2486" w:rsidRPr="00DB2486" w:rsidRDefault="00DB2486" w:rsidP="00DB248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:rsidR="001302C9" w:rsidRDefault="001302C9" w:rsidP="001302C9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</w:t>
      </w:r>
      <w:r w:rsidR="00A717A9">
        <w:rPr>
          <w:rFonts w:ascii="Times New Roman" w:hAnsi="Times New Roman"/>
          <w:b w:val="0"/>
          <w:sz w:val="26"/>
          <w:szCs w:val="26"/>
        </w:rPr>
        <w:t xml:space="preserve">                               от«16» мая </w:t>
      </w:r>
      <w:r>
        <w:rPr>
          <w:rFonts w:ascii="Times New Roman" w:hAnsi="Times New Roman"/>
          <w:b w:val="0"/>
          <w:sz w:val="26"/>
          <w:szCs w:val="26"/>
        </w:rPr>
        <w:t>2025</w:t>
      </w:r>
      <w:r w:rsidR="00A717A9">
        <w:rPr>
          <w:rFonts w:ascii="Times New Roman" w:hAnsi="Times New Roman"/>
          <w:b w:val="0"/>
          <w:sz w:val="26"/>
          <w:szCs w:val="26"/>
        </w:rPr>
        <w:t xml:space="preserve"> г. </w:t>
      </w:r>
      <w:r>
        <w:rPr>
          <w:rFonts w:ascii="Times New Roman" w:hAnsi="Times New Roman"/>
          <w:b w:val="0"/>
          <w:sz w:val="26"/>
          <w:szCs w:val="26"/>
        </w:rPr>
        <w:t>№ 35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БЛАГОУСТРОЙСТВА ТЕРРИТОРИИ</w:t>
      </w:r>
    </w:p>
    <w:p w:rsidR="00DB2486" w:rsidRPr="00DB2486" w:rsidRDefault="000B3501" w:rsidP="00DB2486">
      <w:pPr>
        <w:shd w:val="clear" w:color="auto" w:fill="FBFBFB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2486"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5A6" w:rsidRDefault="00DB2486" w:rsidP="009045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</w:p>
    <w:p w:rsidR="00DB2486" w:rsidRPr="00DB2486" w:rsidRDefault="00DB2486" w:rsidP="009045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Правила благоустройства территории 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="009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 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настоящих Правилах используются следующие основные понятия: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определены;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использованием, охраной, защитой, воспроизводством лесов населенных пунктов и лесов особо охраняемых природных территорий; 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Формы и механизмы участия жителей поселения в принятии и реализации решений по благоустройству территории поселения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C156C3" w:rsidRDefault="00DB2486" w:rsidP="00C156C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Информирование осуществляется:</w:t>
      </w:r>
    </w:p>
    <w:p w:rsidR="00DB2486" w:rsidRPr="00DB2486" w:rsidRDefault="00DB2486" w:rsidP="00C156C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официальном сайте Администрации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 w:rsidRPr="00C15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Сергеевского</w:t>
      </w:r>
      <w:proofErr w:type="spellEnd"/>
      <w:r w:rsidR="009045A6" w:rsidRPr="00C15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15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информационно-телекоммуникационной сети «Интернет» по адресу</w:t>
      </w:r>
      <w:r w:rsidRPr="00C1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156C3" w:rsidRPr="00C156C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https://sergeevskoe-r15.gosweb.gosuslugi.ru/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иных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2486" w:rsidRPr="00DB2486" w:rsidRDefault="00DB2486" w:rsidP="00C156C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социальных сетях;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собраниях граждан.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Механизмы общественного участия: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фокус-групп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 с отдельными группами жителей поселения, организация проектных семинаров, проведение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дизайн-игр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взрослых и детей, проведение оценки эксплуатации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проектов.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организации мероприятий, обеспечивающих приток посетителей на создаваемые общественные пространства;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подготовки проектов;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иных формах.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в том числе за счет ликвидации необоснованных барьеров и препятствий;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группам населения;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эффективных архитектурно-планировочных приемов;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безопасность и порядок, в том числе путем организации системы освещения и видеонаблюдения.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При проектировании объектов благоустройства обеспечивается доступность общественной среды для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осуществляются в соответствии с проектной документацией при строительстве, реконструкции объектов.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включая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рекламы и вывесок, размещаемых на внешних поверхностях зданий, строений, сооружений.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границам таких домов).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территориях жилых зон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территории общего пользования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территориях производственных зон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остановочных площадках общественного транспорта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объектов. При этом запрещается смет мусора на проезжую часть дороги;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прочих территориях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сгруппированных на одной территории двух и более нестационарных объектов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этих объектов;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территорий розничных мини-рынков, рынков, ярмарок,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а при наличии ограждения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индивидуальных жилых домов,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фактических границ индивидуальных жилых домов, а при наличии ограждения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земельных участков, на которых расположены многоквартирные дома;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для нежилых зданий,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для нежилых зданий (комплекса зданий), имеющих ограждение,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для автостоянок, не имеющих ограждающих устройств,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а при наличии ограждения - 10 метров 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для промышленных предприятий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для строительных площадок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для гаражно-строительных кооперативов, садоводческих и огороднических некоммерческих товариществ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для автозаправочных станций,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автогазозаправочных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земельного участка, и подъезды к объектам;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для территорий, прилегающих к рекламным конструкциям,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периметру от границ основания рекламной конструкции;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для общеобразовательных организаций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для дошкольных образовательных организаций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ограждения по периметру.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Глава 4. Общие требования к организации уборки территории поселения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Уборка территории поселения производится в утренние часы. Работы по уборке дорог и тротуаров должны быть выполнены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 часов утра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трудозатратной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уборку такой территории допускается осуществлять ручным способом.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Собственники 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настоящими Правилами, заключенными соглашениями: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обрабатывать прилегающие территории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 Высота травы не должна превышать 15 сантиметров от поверхности земли;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сорить на улицах, площадях и в других общественных местах, выставлять тару с мусором и пищевыми отходами на улицы;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сметать мусор на проезжую часть улиц, в </w:t>
      </w:r>
      <w:proofErr w:type="spellStart"/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ливне-приемники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ливневой канализации;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захламлять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мусоросборниках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 специально отведённых площадках;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разваливания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 нарушать требования противопожарной безопасности;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4.18.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выгребов и дворовых уборных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помойницами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обеспечивать их дезинфекцию и ремонт.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4.20. Выгребные  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помойниц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их владельцами с учетом количества образующихся ЖБО.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4.22. Удаление ЖБО должно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4.23. Объекты, предназначенные для приема и (или) очистки ЖБО, должны соответствовать требованиям Федерального закона от 07.12.2011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4.24.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обеспечивать уборку продуктов жизнедеятельности животного в местах и на территориях общего пользования;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не допускать выгул животного вне мест, установленных уполномоченным органом для выгула животных.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по лоткам внутриквартальных проездов до дождеприемников, установленных в пределах квартала на въездах с улицы;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Особенности организации уборки территории поселения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зимний период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воздуха ниже 0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антигололедных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Период зимней уборки устанавливается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Мероприятия по подготовке уборочной техники к работе в зимний период проводятся владельцами техники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Организации, отвечающие за уборку территории поселения (эксплуатационные и подрядные организации),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должны обеспечить завоз, заготовку и складирование необходимого количества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прохождения снегоуборочной техники осуществляется уборка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прибордюрных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лотков, расчистка въездов, проездов и пешеходных переходов с обеих сторон.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В процессе уборки запрещается: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применять техническую соль и жидкий хлористый кальций в качестве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противогололёдного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Прилегающие территории, тротуары, проезды должны быть очищены от снега и наледи (гололеда).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Посыпку пешеходных и транспортных коммуникаций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следует начинать немедленно с начала снегопада или появления гололеда.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Тротуары, общественные и дворовые территории с асфальтовым покрытием следует очищать от снега и обледенелого наката под скребок и посыпать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до 8 часов утра.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интенсивных пешеходных коммуникаций допускается применять природные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антигололедные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сл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 создания препятствий для работы снегоуборочной техники.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Складирование снега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территориях должно предусматривать отвод талых вод.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зимний период собственниками и (или) иными законными владельцами зданий, строений, сооружений, нестационарных объектов 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должна быть обеспечена организация очистки их кровель от снега, наледи 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сосулек.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снегоплавильные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установки. Размещение и функционирование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снегоплавильных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сбрасывать пульпу, снег в водные объекты.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Глава 6. Особенности организации уборки территории поселения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летний период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Период летней уборки устанавливается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температуре воздуха более плюс 10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Проезжая часть должна быть полностью очищена от всякого вида загрязнений.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проездов и тротуаров осуществляется механизированным способом или вручную.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Сжигание листьев деревьев, кустарников на территории населенных пунктов поселения запрещено.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Владельцы земельных участков обязаны: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Обеспечение надлежащего содержания объектов благоустройства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нежилых зданий, строений, сооружений либо уполномоченные лица обязаны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 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Жилые дома, здания, сооружения, подлежащие адресации, должны быть оборудованы указателями с наименованиями улиц и номерами домов (далее – аншлаги).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домового указателя должна быть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 выполняется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цвете. По периметру таблички располагается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рамка шириной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улиц и номера домов выполняются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Шрифт названия улиц на русском языке, высота заглавных букв –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Высота шрифта номера дома –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Размер шрифта наименований улиц применяется всегда одинаковый, не зависит от длины названия улицы. 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Адресные аншлаги могут иметь подсветку.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Приоритетным расположением конструкции является размещение с правой стороны фасада. Для зданий с длиной фасада свыше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размещен дополнительный домовой указатель с левой стороны фасада.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Для организаций, имеющих несколько строений (независимо от количества выходящих на улицу фасадов), указанные аншлаги устанавливаются на каждом строении.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Аншлаги устанавливаются на высоте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уровня земли на расстоянии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угла здания.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приямков цокольных окон и входов в подвалы;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раза. Элементы одного информационного поля (текстовой части) вывески должны иметь одинаковую высоту и глубину;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индивидуальным предпринимателем торговли, оказания услуг, выполнения работ вне его места нахождения.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Допустимый размер вывески составляет: по горизонтали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вертикали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Высота букв, знаков, размещаемых на вывеске, -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 на крыше соответствующего здания, сооружения.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выше линии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этажа (линии перекрытий между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этажами) зданий, сооружений;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высоте) и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 длине).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Расстояние от уровня земли до нижнего края консольной конструкции должно быть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7.18.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0,8 м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3-5-этажных объектов.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7.20. Вывески площадью более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6,5 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саморегулируемой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в установленном порядке.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расстоянии ближе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мемориальных досок;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с помощью демонстрации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динамических системах смены изображений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роллерные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призматроны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в виде надувных конструкций,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штендеров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7.23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экономичность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обычные (традиционные),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высокомачтовые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парапетные,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встроенные,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возраст потенциальных пользователей малых архитектурных форм;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возможность ремонта или замены деталей малых архитектурных форм;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кадки, цветочницы, вазоны, кашпо, в том числе подвесные;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урны.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ограждения (в местах необходимости обеспечения защиты пешеходов от наезда автомобилей);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текстурированием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использовать озеленение,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стрит-арт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физических и юридических лиц, осуществляется с согласия собственников (владельцев) недвижимости.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Ограждения земельных участков устанавливают высотой до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Возведение ограждения на межевых границах с превышением указанной высоты допускается по согласованию со смежными землепользователями.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7.45. Проектирование ограждений необходимо производить в зависимости от их местоположения и назначения согласно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ГОСТам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каталогам сертифицированных изделий.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ГОСТами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7.47. Установка ограждений, изготовленных из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сетки-рабицы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7.50. Установка ограждений не должна препятствовать свободному доступу пешеходов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7.51.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передвижения по сложившимся пешеходным маршрутам.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7.54. При остеклении витрин допускается применять безосколочные,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ударостойкие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материалы, безопасные упрочняющие многослойные пленочные покрытия, поликарбонатные стекла.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7.55. При проектировании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мини-маркетов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скопления людей следует предусматривать шириной не менее 2 метров.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8.9. При планировании пешеходных коммуникаций допускается создание мест для кратковременного отдыха пешеходов, в том числе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 (например, скамьи).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8.10. С целью создания комфортной среды для пешеходов пешеходные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озеленять путем использования различных видов зеленых насаждений.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комфортные и безопасные пересечения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веломаршрутов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перекрестках с пешеходными и автомобильными коммуникациями;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велодвижение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организацию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зонах перепада высот на маршруте;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безопасные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9.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 населения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Проектирование путей движения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входных гру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в зд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или укрывать такие поверхности противоскользящими материалами.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9.5.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9.6.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мнемокартами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зрению и другими категориями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а также людьми без инвалидности.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тактильных мнемосхемах может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группами населения.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площадки следующих видов: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инклюзивные спортивные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площадки для занятий активными видами спорта, в том числе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скейт-площадки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расположение подходов к площадке;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фактического наличия площадок (обеспеченности площадками с учетом их функционала) на прилегающей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 создания условий доступности площадок для всех жителей поселения, включая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территорий детских и спортивных площадок от ветра перед ними располагают защитную зону из кустарников и деревьев.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на детские и спортивные площадки следует предусматривать со стороны пешеходных дорожек.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10.9.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11.3. На общественных и дворовых территориях населенного пункта могут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площадки автостоянок и парковок следующих видов: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приобъектные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физкультурно-спортивные организации, организации культуры и другие организации), объектам рекреации;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11.5.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11.7. Назначение и вместительность (количество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машино-мест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Законом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Брянской области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11.14. 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11.19.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площадок для выгула животных не должны превышать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кв. 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12.2. Ограждение площадки следует выполнять из легкой металлической сетки высотой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 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площадке следует оборудовать твердым видом покрытия.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содержание покрытия в летний и зимний периоды, в том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мойку территории площадки;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посыпку и обработку территории площадки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средствами, безопасными для животных (например, песок и мелкая гравийная крошка);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Прокладка подземных сооружений и коммуникаций, а также переустройство или ремонт уже существующих и подлежащих реконструкции или капитальному ремонту осуществляются по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Процедура предоставления разрешения на осуществление земляных работ осуществляется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поселения администрацией поселения в случае проведения земляных работ при отсутствии разрешения на строительство на участке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земляных работ: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 </w:t>
      </w:r>
      <w:hyperlink r:id="rId5" w:anchor="sub_2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к настоящим Правилам.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по форме, предусмотренной </w:t>
      </w:r>
      <w:hyperlink r:id="rId6" w:anchor="sub_2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к настоящим Правилам, и следующие документы: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акт, определяющий состояние элементов благоустройства до начала работ и объемы восстановления;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схема благоустройства земельного участка, на котором предполагается осуществить земляные работы, с графиками проведения земляных работ, засыпки траншей и котлованов, восстановления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дорожных покрытий, тротуаров, газонов и других разрытых участков, последующих работ по благоустройству (далее — схема благоустройства земельного участка);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управления внутренних дел по </w:t>
      </w:r>
      <w:r w:rsidR="00C2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Дубровскому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13.7.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дня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окончания срока его действия.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продлении срока действия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заявителя о продлении.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письмо о переоформлении разрешения;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переоформлении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 заявителя о переоформлении.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 На схеме благоустройства земельного участка отображаются: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покрытия, покрытия площадок и других объектов благоустройства;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существующие и проектируемые инженерные сети;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ассортимент и стоимость проектируемого посадочного материала, объемы и стоимость работ по благоустройству и озеленению;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и элементы благоустройства земельного участка.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схеме благоустройства земельного участка прикладывается 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13.12. Отметку о согласовании управлением Государственной инспекции безопасности дорожного движения управления внутренних дел по </w:t>
      </w:r>
      <w:r w:rsidR="00C2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Дубровскому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району, схемы движения транспорта и (или) пешеходов необходимо получить в случае, если земляные работы связаны с вскрытием дорожных покрытий в местах движения транспорта и пешеходов.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13.13.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предоставлении или об отказе в предоставлении разрешения на осуществление земляных работ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регистрации уполномоченным органом заявления о выдаче разрешения на осуществление земляных работ и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принятия указанного решения по выбору заявителя выдается на руки или направляется заказным письмом с приложением документа, предусмотренного </w:t>
      </w:r>
      <w:hyperlink r:id="rId7" w:anchor="sub_42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подпунктом</w:t>
        </w:r>
        <w:proofErr w:type="gramEnd"/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пункта 13.6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разрешении на проведение земляных работ должны быть указаны: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вид, перечень и объемы земляных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 прокладки и переустройства подземных сооружений;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порядок информирования граждан о проводимых земляных работах и сроках их завершения.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документов, предусмотренных </w:t>
      </w:r>
      <w:hyperlink r:id="rId8" w:anchor="sub_1004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13.6 настоящих Правил;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нарушение </w:t>
      </w:r>
      <w:hyperlink r:id="rId9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законодательства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безопасности дорожного движения;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нарушение схемой благоустройства земельного участка требований, установленных настоящими Правилами;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нефтепроводов и других аналогичных подземных коммуникации и объектов.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управления внутренних дел по </w:t>
      </w:r>
      <w:r w:rsidR="004A4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 району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13.18. Для принятия необходимых мер предосторожности и предупреждения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повреждений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смежных или пересекаемых подземных коммуникаций лицо, ответственное за осуществление работ, обязано не позднее чем за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сутки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ограждения, примыкающие к местам массового прохода людей, должны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высоту не менее 2 м и оборудованы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сплошным защитным козырьком;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козырек должен выдерживать действие снеговой нагрузки, а также нагрузки от падения одиночных мелких предметов;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населения, на период осуществления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обеспечить видимость ограждения и мест проведения работ для водителей и пешеходов, в том числе в темное время суток с помощью сигнальных фонарей;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обеспечить установку устройств аварийного освещения, информационных стендов и указателей, обеспечивающих безопасность людей и транспорта;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участке, на котором разрешено закрытие всего проезда, обозначить направление объезда;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13.21. Вскрытие вдоль элементов улично-дорожной сети производится участками длиной: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водопровода, газопровода, канализации и теплотрассы —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погонных метров;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телефонного и электрического кабелей —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погонных метров.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смещение каких-либо строений и сооружений на трассах существующих подземных сетей;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засыпка землёй или строительными материалами зелёных насаждений, крышек колодцев и газовых ковров, подземных сооружений, водосточных решеток, иных сооружений;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засыпка кюветов и водостоков, а также устройство переездов через водосточные каналы и кюветы без принятия мер по обеспечению оттока воды;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перегон по элементам улично-дорожной сети поселения с твёрдым покрытием тракторов и машин на гусеничном ходу;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13.25. Работы, осуществляемые без разрешения и обнаруженные представителями уполномоченного органа, должны быть немедленно прекращены.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обеспечить свободный доступ и подъезды к колодцам и приёмникам посредством своевременной уборки снега, льда, мусора;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13.27. Заявитель, а также лицо, направившее уведомление в соответствии с </w:t>
      </w:r>
      <w:hyperlink r:id="rId10" w:anchor="sub_100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13.5 настоящих Правил,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Заявитель, а также лицо, направившее уведомление в соответствии с </w:t>
      </w:r>
      <w:hyperlink r:id="rId11" w:anchor="sub_100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пунктом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каждую сторону от траншеи, а на тротуаре — не менее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13.28. В период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2.05.02-85 «Автомобильные дороги».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асфальтовых покрытиях заделываются слоем щебня средних фракций на ширину вскрытия;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благоустройства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траншеи и котлованы в обязательном порядке очищаются от песка, грунта, щебня,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уложенных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осенне-зимний период при восстановлении благоустройства по временной схеме.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на всех вскрытиях, произведенных в осенне-зимний период, должно быть восстановлено в полном объеме в срок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13.30. После завершения осуществления земляных работ на основании разрешения на осуществление земляных работ либо 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 </w:t>
      </w:r>
      <w:hyperlink r:id="rId12" w:anchor="sub_30000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Приложением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 к настоящим Правилам.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13.32. В случае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14. Посадка зелёных насаждений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дорожно-тропиночной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касание ветвями деревьев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закрытие ими указателей адресных единиц и номерных знаков домов, дорожных знаков;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бесканальной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прокладке), кустарников - 1 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вело-пешеходных</w:t>
      </w:r>
      <w:proofErr w:type="spellEnd"/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дорожек.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несмыкание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крон).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пересадка деревьев и кустарников для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целей, не связанных со строительством (реконструкцией) объектов капитального строительства, в том числе в целях: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 Удаление (снос) деревьев и кустарников осуществляется в срок, установленный в порубочном билете.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схема размещения предполагаемого (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дерева (деревьев) и (или) кустарника (кустарников) (ситуационный план).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15.7.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предоставлении порубочного билета и (или) разрешения принимается уполномоченным органом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регистрации уполномоченным органом заявления о предоставлении порубочного билета и (или) разрешения и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пересадки деревьев и кустарников.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Платой является восстановительная стоимость, зачисляемая на бюджетный счет поселения. Порядок определения восстановительной стоимости определяется муниципальным правовым актом уполномоченного органа.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предоставление документов, предусмотренных пунктом 15.5 настоящих Правил;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Брянской области;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аннулирования порубочного билета и (или) разрешения уполномоченный орган, выдавший порубочный билет и (или) разрешение, в течение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рабочих дней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мероприятий по содержанию озелененных территорий допускается: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15.15.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вытаптыванию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Расчёт восстановительной стоимости производится при оформлении порубочного билета и (или) разрешения в порядке, определённом муниципальным правовым актом уполномоченного органа.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 систематические обследования территорий;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 фитосанитарные мероприятия по локализации и ликвидации карантинных и ядовитых растений.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удалению борщевика Сосновского должны проводиться до его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бутонизации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начала цветения следующими способами: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опрыскивание очагов произрастания гербицидами и (или) арборицидами;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скашивание, уборка сухих растений, выкапывание корневой системы;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агротехническим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обработка почвы, посев многолетних трав.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Брянской области, в соответствии с территориальной схемой обращения с отходами  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Дубровс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района, утверждаемой нормативно-правовым актом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бестарным способом, в емкости и пакеты населения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установке контейнеров в контейнеры, расположенные на контейнерных площадках.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 при их наличии;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площадки), при их наличии.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Запрещается устраивать ограждение контейнерной площадки из сварной сетки,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сетки-рабицы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к санитарным правилам и нормам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18.5.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18.6.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28.01.2021 № 3.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18.7.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тв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18.8.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отработанных ртутьсодержащих ламп производится отдельно от других видов отходов в соответствии с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proofErr w:type="gramEnd"/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прогона и выпаса сельскохозяйственных животных по территории поселения должно быть определено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муниципальными правовыми актами поселения.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Пастух обязан следить и не допускать, чтобы сельскохозяйственные животные отбились от стада во время прогона, выпаса.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При осуществлении выпаса сельскохозяйственных животных допускается: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19.9. При осуществлении выпаса и прогона сельскохозяйственных животных запрещается: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цементобетонным покрытием при наличии иных путей;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пояса зоны санитарной охраны поверхностных источников водоснабжения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утверждаемыми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 органом.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20.8.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 нужд».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решением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:rsidR="00DB2486" w:rsidRPr="00DB2486" w:rsidRDefault="00DB2486" w:rsidP="00737CD7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:rsidR="00DB2486" w:rsidRPr="00DB2486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ергеевка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DB2486"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«____» _____________ 202_ г.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6C3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</w:t>
      </w:r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Главы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Сергеевского</w:t>
      </w:r>
      <w:proofErr w:type="spellEnd"/>
      <w:r w:rsidR="000B3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 </w:t>
      </w:r>
      <w:hyperlink r:id="rId13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Устава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____________________, именуемое в дальнейшем — Гражданин или Организация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6C3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</w:t>
      </w:r>
      <w:r w:rsidR="0073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 решением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 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 (далее — Правила).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Администрация в пределах своей компетенции имеет право осуществлять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2.4.1. Осуществлять содержание и благоустройство закрепленной прилегающей территории в соответствии с Правилами.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2.4.2.3. обрабатывать прилегающие территории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 Высота травы не должна превышать 15 сантиметров от поверхности земли;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со дня его подписания и действует до прекращения прав Гражданина или Организации на здание, строение, сооружение, земельный участок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Изменение либо расторжение настоящего соглашения производится по письменному согласию сторон. При </w:t>
      </w:r>
      <w:proofErr w:type="spell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изменение и расторжение соглашения осуществляются в порядке, установленном гражданским законодательством.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Администрация:                                     Гражданин или Организация:</w:t>
      </w: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КАРТА-СХЕМА ПРИЛЕГАЮЩЕЙ ТЕРРИТОРИИ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Местоположение прилегающей территории (адрес)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озелененной территории (при ее наличии _____ кв. м), состав озеленения (при наличии - деревья - ___ шт., газон, цветники - _____ кв. м)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описание: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здания, строения, сооружения, земельного участка: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или Организация ___________ 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 (подпись)                    (расшифровка подписи)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лиц и индивидуальных предпринимателей)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 лица, подписывающего карту-схему)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(подпись)                    (расшифровка подписи)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Сергеевского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решением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37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нахождения, ИНН -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- для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еквизиты документа,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электронной почты,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населённого пункта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лицы, номер участка, указывается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кадастровый номер земельного участка, если он имеется)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2575"/>
        <w:gridCol w:w="15410"/>
      </w:tblGrid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6C352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B2486"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ачальные и конечные даты и время проведения соответствующего мероприятия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заявлении, в порядке, установленном </w:t>
      </w:r>
      <w:hyperlink r:id="rId14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персональных данных.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         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                                              (фамилия, имя и (при наличии) отчество подписавшего лица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наименование должности подписавшего лица либо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                      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М.П.                                                                       указание на то, что подписавшее лицо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                          ___________________________________________________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при наличии)                                                        является представителем по доверенности)</w:t>
      </w:r>
      <w:proofErr w:type="gramEnd"/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CD7" w:rsidRDefault="00737CD7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2486" w:rsidRPr="00DB2486" w:rsidRDefault="00DB2486" w:rsidP="00737CD7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737CD7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решением </w:t>
      </w:r>
      <w:proofErr w:type="spellStart"/>
      <w:r w:rsidR="006C3526" w:rsidRPr="006C3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Сергеев</w:t>
      </w:r>
      <w:r w:rsidR="00737CD7" w:rsidRPr="006C3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</w:t>
      </w:r>
      <w:proofErr w:type="spellEnd"/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:rsidR="00DB2486" w:rsidRPr="00DB2486" w:rsidRDefault="00DB2486" w:rsidP="00737CD7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документ)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Приложения, согласно пункту 13.6 Правил благоустройства 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Совета от </w:t>
      </w:r>
      <w:r w:rsidR="0010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00FC5" w:rsidRPr="00100FC5">
        <w:rPr>
          <w:rFonts w:ascii="Times New Roman" w:eastAsia="Times New Roman" w:hAnsi="Times New Roman" w:cs="Times New Roman"/>
          <w:sz w:val="24"/>
          <w:szCs w:val="24"/>
          <w:lang w:eastAsia="ru-RU"/>
        </w:rPr>
        <w:t>2025г.</w:t>
      </w:r>
      <w:r w:rsidRPr="00100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 </w:t>
      </w:r>
      <w:hyperlink r:id="rId15" w:history="1">
        <w:r w:rsidRPr="00DB2486">
          <w:rPr>
            <w:rFonts w:ascii="Times New Roman" w:eastAsia="Times New Roman" w:hAnsi="Times New Roman" w:cs="Times New Roman"/>
            <w:color w:val="3B4256"/>
            <w:sz w:val="24"/>
            <w:szCs w:val="24"/>
            <w:u w:val="single"/>
            <w:lang w:eastAsia="ru-RU"/>
          </w:rPr>
          <w:t>законодательством</w:t>
        </w:r>
      </w:hyperlink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 персональных данных.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         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                                              (фамилия, имя и (при наличии) отчество подписавшего лица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наименование должности подписавшего лица либо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                          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указание на то, что подписавшее лицо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                          ___________________________________________________</w:t>
      </w:r>
      <w:proofErr w:type="gramEnd"/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лиц)                                                                    является представителем по доверенности)</w:t>
      </w:r>
      <w:proofErr w:type="gramEnd"/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FF1AA6" w:rsidRPr="00DB2486" w:rsidRDefault="00FF1AA6" w:rsidP="00FF1AA6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решением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:rsidR="00FF1AA6" w:rsidRDefault="00FF1AA6" w:rsidP="00FF1AA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:rsidR="00DB2486" w:rsidRPr="00DB2486" w:rsidRDefault="00DB2486" w:rsidP="00FF1AA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                                                                                 № 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наименование, адрес Заявителя, производящего земляные работы)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объекта, адрес проведения земляных работ)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                        (Ф.И.О.)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             (Ф.И.О.)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"/>
        <w:gridCol w:w="7441"/>
        <w:gridCol w:w="1398"/>
        <w:gridCol w:w="2606"/>
        <w:gridCol w:w="2782"/>
        <w:gridCol w:w="4079"/>
      </w:tblGrid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</w:t>
            </w:r>
            <w:proofErr w:type="gramEnd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восстановлено (нужное подчеркнуть)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5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         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   (Ф.И.О.)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   (Ф.И.О.)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  ______________________               ______________________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должность                                               подпись                                                            (Ф.И.О.)</w:t>
      </w: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Default="00FF1AA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FF1AA6" w:rsidRPr="00DB2486" w:rsidRDefault="00FF1AA6" w:rsidP="00FF1AA6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</w:t>
      </w:r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решением </w:t>
      </w:r>
      <w:proofErr w:type="spellStart"/>
      <w:r w:rsidR="000B3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Сергеевского</w:t>
      </w:r>
      <w:proofErr w:type="spellEnd"/>
    </w:p>
    <w:p w:rsidR="00FF1AA6" w:rsidRPr="00DB2486" w:rsidRDefault="00FF1AA6" w:rsidP="00FF1AA6">
      <w:pPr>
        <w:shd w:val="clear" w:color="auto" w:fill="FBFBFB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Совета</w:t>
      </w:r>
    </w:p>
    <w:p w:rsidR="00FF1AA6" w:rsidRDefault="00FF1AA6" w:rsidP="00FF1AA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 и уполномоченного органа)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 указанием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организационно-правовой формы,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ОГРН, ИНН для юридических лиц),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- для физических лиц,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  <w:proofErr w:type="gramEnd"/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реквизиты документа,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 полномочия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представителя заявителя),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 электронной почты,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телефона)</w:t>
      </w:r>
    </w:p>
    <w:p w:rsidR="00DB2486" w:rsidRPr="00DB2486" w:rsidRDefault="00DB2486" w:rsidP="00FF1AA6">
      <w:pPr>
        <w:shd w:val="clear" w:color="auto" w:fill="FBFBFB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порубочного билета и (или) разрешения на пересадку деревьев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Прошу предоставить порубочный билет и (или) разрешение на пересадку деревьев и кустарников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удаления деревьев и кустарников на следующем земельном участке/на земле, государственная собственность на которую не разграничена 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нужное)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кустарников фундаментов зданий, строений, сооружений, асфальтового покрытия тротуаров и проезжей части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указывается </w:t>
      </w:r>
      <w:proofErr w:type="gramStart"/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имеется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  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DB2486" w:rsidRPr="00DB2486" w:rsidRDefault="00DB2486" w:rsidP="00DB248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(указываются в соответствии с пунктом 15.5 Правил благоустройства территории </w:t>
      </w:r>
      <w:r w:rsidRPr="00DB2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</w:t>
      </w:r>
      <w:r w:rsidR="00FF1AA6"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proofErr w:type="gramStart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решением к решению </w:t>
      </w:r>
      <w:proofErr w:type="spellStart"/>
      <w:r w:rsidR="006C3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от </w:t>
      </w:r>
      <w:r w:rsidR="00442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F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:rsidR="00DB2486" w:rsidRPr="00DB2486" w:rsidRDefault="00DB2486" w:rsidP="00DB2486">
      <w:pPr>
        <w:shd w:val="clear" w:color="auto" w:fill="FBFBFB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tbl>
      <w:tblPr>
        <w:tblW w:w="18450" w:type="dxa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0"/>
        <w:gridCol w:w="165"/>
        <w:gridCol w:w="14195"/>
      </w:tblGrid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(фамилия, имя и (при наличии) отчество подписавшего лица,</w:t>
            </w:r>
            <w:proofErr w:type="gramEnd"/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должности подписавшего лица либо указание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(для юридических</w:t>
            </w:r>
            <w:proofErr w:type="gramEnd"/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 то, что подписавшее лицо является представителем </w:t>
            </w:r>
            <w:proofErr w:type="gramStart"/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2486" w:rsidRPr="00DB2486" w:rsidTr="00DB2486">
        <w:trPr>
          <w:tblCellSpacing w:w="15" w:type="dxa"/>
        </w:trPr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:rsidR="00DB2486" w:rsidRPr="00DB2486" w:rsidRDefault="00DB2486" w:rsidP="00DB248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4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14375" w:rsidRPr="00DB2486" w:rsidRDefault="00414375">
      <w:pPr>
        <w:rPr>
          <w:rFonts w:ascii="Times New Roman" w:hAnsi="Times New Roman" w:cs="Times New Roman"/>
          <w:sz w:val="24"/>
          <w:szCs w:val="24"/>
        </w:rPr>
      </w:pPr>
    </w:p>
    <w:sectPr w:rsidR="00414375" w:rsidRPr="00DB2486" w:rsidSect="00DB24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1A3"/>
    <w:rsid w:val="000148A6"/>
    <w:rsid w:val="000B3501"/>
    <w:rsid w:val="00100FC5"/>
    <w:rsid w:val="001302C9"/>
    <w:rsid w:val="003961A3"/>
    <w:rsid w:val="00414375"/>
    <w:rsid w:val="0044276F"/>
    <w:rsid w:val="0048014A"/>
    <w:rsid w:val="004A0B10"/>
    <w:rsid w:val="004A47C2"/>
    <w:rsid w:val="005B7DF2"/>
    <w:rsid w:val="0063489C"/>
    <w:rsid w:val="006C3526"/>
    <w:rsid w:val="00737CD7"/>
    <w:rsid w:val="008E4EDB"/>
    <w:rsid w:val="009045A6"/>
    <w:rsid w:val="00A717A9"/>
    <w:rsid w:val="00A97CF0"/>
    <w:rsid w:val="00C10D49"/>
    <w:rsid w:val="00C156C3"/>
    <w:rsid w:val="00C26BBF"/>
    <w:rsid w:val="00DB2486"/>
    <w:rsid w:val="00E572E9"/>
    <w:rsid w:val="00FE6C3D"/>
    <w:rsid w:val="00FF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4A"/>
  </w:style>
  <w:style w:type="paragraph" w:styleId="3">
    <w:name w:val="heading 3"/>
    <w:basedOn w:val="a"/>
    <w:link w:val="30"/>
    <w:uiPriority w:val="9"/>
    <w:qFormat/>
    <w:rsid w:val="00DB2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38">
    <w:name w:val="Font Style38"/>
    <w:rsid w:val="009045A6"/>
    <w:rPr>
      <w:rFonts w:ascii="Times New Roman" w:hAnsi="Times New Roman" w:cs="Times New Roman" w:hint="default"/>
      <w:noProof w:val="0"/>
      <w:sz w:val="28"/>
      <w:szCs w:val="28"/>
    </w:rPr>
  </w:style>
  <w:style w:type="paragraph" w:customStyle="1" w:styleId="ConsPlusTitle">
    <w:name w:val="ConsPlusTitle"/>
    <w:rsid w:val="00130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3" Type="http://schemas.openxmlformats.org/officeDocument/2006/relationships/hyperlink" Target="consultantplus://offline/ref=7F6CDC2C680604F5AD17953A22BF1266544DAFE2613490A6582DD32CCC8250BE187BCAF88C60DCD5797CF88E06805B5217m2F9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2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1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5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15" Type="http://schemas.openxmlformats.org/officeDocument/2006/relationships/hyperlink" Target="http://demo.garant.ru/document?id=12048567&amp;sub=4" TargetMode="External"/><Relationship Id="rId10" Type="http://schemas.openxmlformats.org/officeDocument/2006/relationships/hyperlink" Target="https://adm-domanichi.ru/sovet-narodnykh-deputatov/resheniya-2024/175-ot-30-01-2024-ob-utverzhdenii-pravil-blagoustrojstva-territorii-domanichskogo-selskogo-posel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?id=10005643&amp;sub=4" TargetMode="External"/><Relationship Id="rId14" Type="http://schemas.openxmlformats.org/officeDocument/2006/relationships/hyperlink" Target="http://demo.garant.ru/document?id=12048567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5F453-F1D8-4472-9A93-6EBC3145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28585</Words>
  <Characters>162936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2025-05-19T10:18:00Z</cp:lastPrinted>
  <dcterms:created xsi:type="dcterms:W3CDTF">2025-03-28T06:40:00Z</dcterms:created>
  <dcterms:modified xsi:type="dcterms:W3CDTF">2025-05-19T10:20:00Z</dcterms:modified>
</cp:coreProperties>
</file>